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36"/>
          <w:szCs w:val="36"/>
        </w:rPr>
        <w:id w:val="1590045920"/>
        <w:docPartObj>
          <w:docPartGallery w:val="Cover Pages"/>
          <w:docPartUnique/>
        </w:docPartObj>
      </w:sdtPr>
      <w:sdtEndPr>
        <w:rPr>
          <w:b/>
          <w:lang w:val="en-US"/>
        </w:rPr>
      </w:sdtEndPr>
      <w:sdtContent>
        <w:p w14:paraId="5D52F796" w14:textId="21EAD529" w:rsidR="0013092A" w:rsidRPr="00726168" w:rsidRDefault="0013092A">
          <w:pPr>
            <w:rPr>
              <w:rFonts w:ascii="Times New Roman" w:hAnsi="Times New Roman" w:cs="Times New Roman"/>
              <w:sz w:val="36"/>
              <w:szCs w:val="36"/>
            </w:rPr>
          </w:pP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B31AE04" wp14:editId="5BED91F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96491" cy="10058400"/>
                    <wp:effectExtent l="0" t="0" r="8890" b="0"/>
                    <wp:wrapNone/>
                    <wp:docPr id="453" name="Skupina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96491" cy="10058400"/>
                              <a:chOff x="0" y="0"/>
                              <a:chExt cx="3096491" cy="10058400"/>
                            </a:xfrm>
                          </wpg:grpSpPr>
                          <wps:wsp>
                            <wps:cNvPr id="459" name="Obdélní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Obdélní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group w14:anchorId="2D95F7B7" id="Skupina 453" o:spid="_x0000_s1026" style="position:absolute;margin-left:192.6pt;margin-top:0;width:243.8pt;height:11in;z-index:251659264;mso-height-percent:1000;mso-position-horizontal:right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">
                    <v:rect id="Obdélník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a8d08d [1945]" stroked="f" strokecolor="white" strokeweight="1pt">
                      <v:fill r:id="rId10" o:title="" opacity="52428f" color2="white [3212]" o:opacity2="52428f" type="pattern"/>
                      <v:shadow color="#d8d8d8" offset="3pt,3pt"/>
                    </v:rect>
                    <v:rect id="Obdélník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" fillcolor="#e2efd9 [665]" stroked="f" strokecolor="#d8d8d8"/>
                    <w10:wrap anchorx="page" anchory="page"/>
                  </v:group>
                </w:pict>
              </mc:Fallback>
            </mc:AlternateContent>
          </w:r>
        </w:p>
        <w:p w14:paraId="52F11D31" w14:textId="77777777" w:rsidR="00557EB3" w:rsidRPr="00726168" w:rsidRDefault="0013092A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w:drawing>
              <wp:anchor distT="0" distB="0" distL="114300" distR="114300" simplePos="0" relativeHeight="251662336" behindDoc="0" locked="0" layoutInCell="1" allowOverlap="1" wp14:anchorId="592FB301" wp14:editId="15F30E2C">
                <wp:simplePos x="0" y="0"/>
                <wp:positionH relativeFrom="column">
                  <wp:posOffset>1081405</wp:posOffset>
                </wp:positionH>
                <wp:positionV relativeFrom="paragraph">
                  <wp:posOffset>2306955</wp:posOffset>
                </wp:positionV>
                <wp:extent cx="5760720" cy="3840480"/>
                <wp:effectExtent l="0" t="0" r="0" b="762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38804514_10214571827522124_4361364187566309376_o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3840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6F9C9A1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B8DD63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A11E5C6" w14:textId="49003B2B" w:rsidR="00557EB3" w:rsidRPr="00726168" w:rsidRDefault="00E553F5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4067C23" wp14:editId="5F43FDCD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2676525</wp:posOffset>
                    </wp:positionV>
                    <wp:extent cx="5800725" cy="640080"/>
                    <wp:effectExtent l="0" t="0" r="28575" b="26670"/>
                    <wp:wrapNone/>
                    <wp:docPr id="463" name="Obdélní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0072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Název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27A7805" w14:textId="3471CCF8" w:rsidR="00643D3F" w:rsidRPr="00557EB3" w:rsidRDefault="002C4F95">
                                    <w:pPr>
                                      <w:pStyle w:val="Sansinterligne"/>
                                      <w:jc w:val="right"/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R</w:t>
                                    </w:r>
                                    <w:r w:rsidR="00796A59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apport des activités de Février</w:t>
                                    </w:r>
                                    <w:r w:rsidR="000441C4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 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4067C23" id="Obdélník 16" o:spid="_x0000_s1026" style="position:absolute;margin-left:405.55pt;margin-top:210.75pt;width:456.75pt;height:50.4pt;z-index:251661312;visibility:visible;mso-wrap-style:square;mso-width-percent:0;mso-height-percent:73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alias w:val="Název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27A7805" w14:textId="3471CCF8" w:rsidR="00643D3F" w:rsidRPr="00557EB3" w:rsidRDefault="002C4F95">
                              <w:pPr>
                                <w:pStyle w:val="Sansinterligne"/>
                                <w:jc w:val="right"/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R</w:t>
                              </w:r>
                              <w:r w:rsidR="00796A59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apport des </w:t>
                              </w:r>
                              <w:proofErr w:type="spellStart"/>
                              <w:r w:rsidR="00796A59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activités</w:t>
                              </w:r>
                              <w:proofErr w:type="spellEnd"/>
                              <w:r w:rsidR="00796A59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de </w:t>
                              </w:r>
                              <w:proofErr w:type="spellStart"/>
                              <w:r w:rsidR="00796A59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Février</w:t>
                              </w:r>
                              <w:proofErr w:type="spellEnd"/>
                              <w:r w:rsidR="000441C4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2019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2BA8A95C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0075EC64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6FA741F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1145A128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443CF2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FE2D958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CB8DF1B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6B53FC5A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1004F7F8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29A98E88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68CDBC0A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B3B429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04134B49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733BE072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5B1E66B4" w14:textId="77777777" w:rsidR="0013092A" w:rsidRPr="00726168" w:rsidRDefault="008F0379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</w:sdtContent>
    </w:sdt>
    <w:p w14:paraId="3856F9CF" w14:textId="77777777" w:rsidR="00763DB5" w:rsidRPr="00726168" w:rsidRDefault="00764E84">
      <w:pPr>
        <w:ind w:firstLine="708"/>
        <w:rPr>
          <w:rFonts w:ascii="Times New Roman" w:hAnsi="Times New Roman" w:cs="Times New Roman"/>
          <w:sz w:val="36"/>
          <w:szCs w:val="36"/>
          <w:lang w:val="en-US"/>
        </w:rPr>
      </w:pPr>
      <w:r w:rsidRPr="00726168">
        <w:rPr>
          <w:rFonts w:ascii="Times New Roman" w:hAnsi="Times New Roman" w:cs="Times New Roman"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737B89" wp14:editId="71571088">
                <wp:simplePos x="0" y="0"/>
                <wp:positionH relativeFrom="column">
                  <wp:posOffset>4087495</wp:posOffset>
                </wp:positionH>
                <wp:positionV relativeFrom="paragraph">
                  <wp:posOffset>13335</wp:posOffset>
                </wp:positionV>
                <wp:extent cx="2360930" cy="1404620"/>
                <wp:effectExtent l="0" t="0" r="0" b="19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3D617" w14:textId="77777777" w:rsidR="00643D3F" w:rsidRPr="00557EB3" w:rsidRDefault="00643D3F" w:rsidP="00557EB3">
                            <w:pPr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557EB3"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val="en-US"/>
                              </w:rPr>
                              <w:t>EAGLE Togo</w:t>
                            </w:r>
                          </w:p>
                          <w:p w14:paraId="44F8F01F" w14:textId="77777777" w:rsidR="00643D3F" w:rsidRPr="00557EB3" w:rsidRDefault="00643D3F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737B8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321.85pt;margin-top:1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" filled="f" stroked="f">
                <v:textbox style="mso-fit-shape-to-text:t">
                  <w:txbxContent>
                    <w:p w14:paraId="05C3D617" w14:textId="77777777" w:rsidR="00643D3F" w:rsidRPr="00557EB3" w:rsidRDefault="00643D3F" w:rsidP="00557EB3">
                      <w:pPr>
                        <w:rPr>
                          <w:rFonts w:cstheme="minorHAnsi"/>
                          <w:b/>
                          <w:sz w:val="60"/>
                          <w:szCs w:val="60"/>
                          <w:lang w:val="en-US"/>
                        </w:rPr>
                      </w:pPr>
                      <w:r w:rsidRPr="00557EB3">
                        <w:rPr>
                          <w:rFonts w:cstheme="minorHAnsi"/>
                          <w:b/>
                          <w:sz w:val="60"/>
                          <w:szCs w:val="60"/>
                          <w:lang w:val="en-US"/>
                        </w:rPr>
                        <w:t>EAGLE Togo</w:t>
                      </w:r>
                    </w:p>
                    <w:p w14:paraId="44F8F01F" w14:textId="77777777" w:rsidR="00643D3F" w:rsidRPr="00557EB3" w:rsidRDefault="00643D3F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BA3BAF" w14:textId="77777777" w:rsidR="00764E84" w:rsidRPr="00726168" w:rsidRDefault="00764E84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726168"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7456" behindDoc="0" locked="0" layoutInCell="1" allowOverlap="1" wp14:anchorId="34222279" wp14:editId="1C91598C">
            <wp:simplePos x="0" y="0"/>
            <wp:positionH relativeFrom="column">
              <wp:posOffset>4086719</wp:posOffset>
            </wp:positionH>
            <wp:positionV relativeFrom="paragraph">
              <wp:posOffset>269339</wp:posOffset>
            </wp:positionV>
            <wp:extent cx="2209998" cy="1473088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agle_logo_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998" cy="1473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09F56" w14:textId="77777777" w:rsidR="00763DB5" w:rsidRPr="00726168" w:rsidRDefault="00763DB5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713D7C55" w14:textId="77777777" w:rsidR="00763DB5" w:rsidRPr="00726168" w:rsidRDefault="00763DB5">
      <w:pPr>
        <w:rPr>
          <w:rFonts w:ascii="Times New Roman" w:hAnsi="Times New Roman" w:cs="Times New Roman"/>
          <w:sz w:val="36"/>
          <w:szCs w:val="36"/>
          <w:lang w:val="en-US"/>
        </w:rPr>
      </w:pPr>
    </w:p>
    <w:sdt>
      <w:sdtPr>
        <w:rPr>
          <w:rFonts w:ascii="Times New Roman" w:eastAsiaTheme="minorHAnsi" w:hAnsi="Times New Roman" w:cs="Times New Roman"/>
          <w:color w:val="C00000"/>
          <w:sz w:val="36"/>
          <w:szCs w:val="36"/>
          <w:lang w:eastAsia="en-US"/>
        </w:rPr>
        <w:id w:val="-1628152580"/>
      </w:sdtPr>
      <w:sdtEndPr>
        <w:rPr>
          <w:b/>
          <w:bCs/>
        </w:rPr>
      </w:sdtEndPr>
      <w:sdtContent>
        <w:p w14:paraId="5ED7BDC4" w14:textId="77777777" w:rsidR="00764E84" w:rsidRPr="00726168" w:rsidRDefault="00764E84" w:rsidP="00764E84">
          <w:pPr>
            <w:pStyle w:val="En-ttedetabledesmatires1"/>
            <w:numPr>
              <w:ilvl w:val="0"/>
              <w:numId w:val="0"/>
            </w:numPr>
            <w:jc w:val="center"/>
            <w:rPr>
              <w:rFonts w:ascii="Times New Roman" w:hAnsi="Times New Roman" w:cs="Times New Roman"/>
              <w:color w:val="auto"/>
              <w:sz w:val="36"/>
              <w:szCs w:val="36"/>
              <w:lang w:val="en-US"/>
            </w:rPr>
          </w:pPr>
        </w:p>
        <w:p w14:paraId="1597EFD5" w14:textId="77777777" w:rsidR="00763DB5" w:rsidRPr="00726168" w:rsidRDefault="00396C46" w:rsidP="00764E84">
          <w:pPr>
            <w:pStyle w:val="En-ttedetabledesmatires1"/>
            <w:numPr>
              <w:ilvl w:val="0"/>
              <w:numId w:val="0"/>
            </w:numPr>
            <w:jc w:val="center"/>
            <w:rPr>
              <w:rFonts w:ascii="Times New Roman" w:hAnsi="Times New Roman" w:cs="Times New Roman"/>
              <w:b/>
              <w:color w:val="auto"/>
              <w:sz w:val="36"/>
              <w:szCs w:val="36"/>
              <w:lang w:val="en-US"/>
            </w:rPr>
          </w:pPr>
          <w:r w:rsidRPr="00726168">
            <w:rPr>
              <w:rFonts w:ascii="Times New Roman" w:hAnsi="Times New Roman" w:cs="Times New Roman"/>
              <w:b/>
              <w:color w:val="auto"/>
              <w:sz w:val="36"/>
              <w:szCs w:val="36"/>
              <w:lang w:val="en-US"/>
            </w:rPr>
            <w:t>Sommaire</w:t>
          </w:r>
        </w:p>
        <w:p w14:paraId="00D879E0" w14:textId="19C4D0B1" w:rsidR="00764E84" w:rsidRPr="00726168" w:rsidRDefault="00396C46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fldChar w:fldCharType="begin"/>
          </w: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instrText xml:space="preserve"> TOC \o "1-3" \h \z \u </w:instrText>
          </w: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fldChar w:fldCharType="separate"/>
          </w:r>
          <w:hyperlink w:anchor="_Toc530404882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1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Points Principaux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9E6A19">
              <w:rPr>
                <w:rFonts w:ascii="Times New Roman" w:hAnsi="Times New Roman"/>
                <w:noProof/>
                <w:webHidden/>
                <w:sz w:val="36"/>
                <w:szCs w:val="36"/>
              </w:rPr>
              <w:t>2</w:t>
            </w:r>
          </w:hyperlink>
        </w:p>
        <w:p w14:paraId="0BC84265" w14:textId="07981F32" w:rsidR="00764E84" w:rsidRPr="00726168" w:rsidRDefault="008F0379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3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2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Investigations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instrText xml:space="preserve"> PAGEREF _Toc530404883 \h </w:instrTex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separate"/>
            </w:r>
            <w:r w:rsidR="003D6796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>2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1CA7E321" w14:textId="58C0D5FB" w:rsidR="00764E84" w:rsidRPr="00726168" w:rsidRDefault="008F0379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4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3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Opérations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9E6A19">
              <w:rPr>
                <w:rFonts w:ascii="Times New Roman" w:hAnsi="Times New Roman"/>
                <w:noProof/>
                <w:webHidden/>
                <w:sz w:val="36"/>
                <w:szCs w:val="36"/>
              </w:rPr>
              <w:t>3</w:t>
            </w:r>
          </w:hyperlink>
        </w:p>
        <w:p w14:paraId="6FC11E13" w14:textId="66CEFE1C" w:rsidR="00764E84" w:rsidRPr="00726168" w:rsidRDefault="008F0379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5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4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Juridique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4A2F15">
              <w:rPr>
                <w:rFonts w:ascii="Times New Roman" w:hAnsi="Times New Roman"/>
                <w:noProof/>
                <w:webHidden/>
                <w:sz w:val="36"/>
                <w:szCs w:val="36"/>
              </w:rPr>
              <w:t>3-</w:t>
            </w:r>
            <w:r w:rsidR="009E377F">
              <w:rPr>
                <w:rFonts w:ascii="Times New Roman" w:hAnsi="Times New Roman"/>
                <w:noProof/>
                <w:webHidden/>
                <w:sz w:val="36"/>
                <w:szCs w:val="36"/>
              </w:rPr>
              <w:t>4</w:t>
            </w:r>
          </w:hyperlink>
        </w:p>
        <w:p w14:paraId="5EABA01F" w14:textId="3DDC61E9" w:rsidR="00764E84" w:rsidRPr="00726168" w:rsidRDefault="008F0379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6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5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Média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6901E1">
              <w:rPr>
                <w:rFonts w:ascii="Times New Roman" w:hAnsi="Times New Roman"/>
                <w:noProof/>
                <w:webHidden/>
                <w:sz w:val="36"/>
                <w:szCs w:val="36"/>
              </w:rPr>
              <w:t>5</w:t>
            </w:r>
          </w:hyperlink>
        </w:p>
        <w:p w14:paraId="792AA5FE" w14:textId="049F18B8" w:rsidR="00764E84" w:rsidRPr="00726168" w:rsidRDefault="008F0379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7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6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Management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4A2F15">
              <w:rPr>
                <w:rFonts w:ascii="Times New Roman" w:hAnsi="Times New Roman"/>
                <w:noProof/>
                <w:webHidden/>
                <w:sz w:val="36"/>
                <w:szCs w:val="36"/>
              </w:rPr>
              <w:t>6</w:t>
            </w:r>
          </w:hyperlink>
        </w:p>
        <w:p w14:paraId="742EEE37" w14:textId="6C410419" w:rsidR="00764E84" w:rsidRPr="00726168" w:rsidRDefault="008F0379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8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7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Relations extérieures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4A2F15">
              <w:rPr>
                <w:rFonts w:ascii="Times New Roman" w:hAnsi="Times New Roman"/>
                <w:noProof/>
                <w:webHidden/>
                <w:sz w:val="36"/>
                <w:szCs w:val="36"/>
              </w:rPr>
              <w:t>7</w:t>
            </w:r>
          </w:hyperlink>
        </w:p>
        <w:p w14:paraId="4775B861" w14:textId="6456EDFE" w:rsidR="00764E84" w:rsidRPr="00726168" w:rsidRDefault="008F0379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9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8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Conclusion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4A2F15">
              <w:rPr>
                <w:rFonts w:ascii="Times New Roman" w:hAnsi="Times New Roman"/>
                <w:noProof/>
                <w:webHidden/>
                <w:sz w:val="36"/>
                <w:szCs w:val="36"/>
              </w:rPr>
              <w:t>8</w:t>
            </w:r>
          </w:hyperlink>
        </w:p>
        <w:p w14:paraId="0A2F3995" w14:textId="77777777" w:rsidR="00763DB5" w:rsidRPr="00726168" w:rsidRDefault="00396C46">
          <w:pPr>
            <w:rPr>
              <w:rFonts w:ascii="Times New Roman" w:hAnsi="Times New Roman" w:cs="Times New Roman"/>
              <w:color w:val="C00000"/>
              <w:sz w:val="36"/>
              <w:szCs w:val="36"/>
            </w:rPr>
          </w:pPr>
          <w:r w:rsidRPr="00726168">
            <w:rPr>
              <w:rFonts w:ascii="Times New Roman" w:hAnsi="Times New Roman" w:cs="Times New Roman"/>
              <w:b/>
              <w:bCs/>
              <w:color w:val="C00000"/>
              <w:sz w:val="36"/>
              <w:szCs w:val="36"/>
            </w:rPr>
            <w:fldChar w:fldCharType="end"/>
          </w:r>
        </w:p>
      </w:sdtContent>
    </w:sdt>
    <w:p w14:paraId="50C0C286" w14:textId="77777777" w:rsidR="00763DB5" w:rsidRPr="00726168" w:rsidRDefault="00763DB5">
      <w:pPr>
        <w:rPr>
          <w:rFonts w:ascii="Times New Roman" w:hAnsi="Times New Roman" w:cs="Times New Roman"/>
          <w:sz w:val="36"/>
          <w:szCs w:val="36"/>
        </w:rPr>
      </w:pPr>
    </w:p>
    <w:p w14:paraId="0DF36DC4" w14:textId="77777777" w:rsidR="00764E84" w:rsidRDefault="00764E84">
      <w:pPr>
        <w:rPr>
          <w:rFonts w:ascii="Times New Roman" w:hAnsi="Times New Roman" w:cs="Times New Roman"/>
          <w:sz w:val="36"/>
          <w:szCs w:val="36"/>
        </w:rPr>
      </w:pPr>
    </w:p>
    <w:p w14:paraId="16EB2378" w14:textId="77777777" w:rsidR="00AB28A2" w:rsidRDefault="00AB28A2">
      <w:pPr>
        <w:rPr>
          <w:rFonts w:ascii="Times New Roman" w:hAnsi="Times New Roman" w:cs="Times New Roman"/>
          <w:sz w:val="36"/>
          <w:szCs w:val="36"/>
        </w:rPr>
      </w:pPr>
    </w:p>
    <w:p w14:paraId="55BC60F9" w14:textId="77777777" w:rsidR="00AB28A2" w:rsidRDefault="00AB28A2">
      <w:pPr>
        <w:rPr>
          <w:rFonts w:ascii="Times New Roman" w:hAnsi="Times New Roman" w:cs="Times New Roman"/>
          <w:sz w:val="36"/>
          <w:szCs w:val="36"/>
        </w:rPr>
      </w:pPr>
    </w:p>
    <w:p w14:paraId="36E11B02" w14:textId="77777777" w:rsidR="00AB28A2" w:rsidRPr="00726168" w:rsidRDefault="00AB28A2">
      <w:pPr>
        <w:rPr>
          <w:rFonts w:ascii="Times New Roman" w:hAnsi="Times New Roman" w:cs="Times New Roman"/>
          <w:sz w:val="36"/>
          <w:szCs w:val="36"/>
        </w:rPr>
      </w:pPr>
    </w:p>
    <w:p w14:paraId="4EC6BEEF" w14:textId="77777777" w:rsidR="00764E84" w:rsidRPr="00726168" w:rsidRDefault="00764E84">
      <w:pPr>
        <w:rPr>
          <w:rFonts w:ascii="Times New Roman" w:hAnsi="Times New Roman" w:cs="Times New Roman"/>
          <w:sz w:val="36"/>
          <w:szCs w:val="36"/>
        </w:rPr>
      </w:pPr>
    </w:p>
    <w:p w14:paraId="3997C2A6" w14:textId="77777777" w:rsidR="00764E84" w:rsidRPr="00726168" w:rsidRDefault="00764E84">
      <w:pPr>
        <w:rPr>
          <w:rFonts w:ascii="Times New Roman" w:hAnsi="Times New Roman" w:cs="Times New Roman"/>
          <w:sz w:val="36"/>
          <w:szCs w:val="36"/>
        </w:rPr>
      </w:pPr>
    </w:p>
    <w:p w14:paraId="0E131C65" w14:textId="77777777" w:rsidR="00557EB3" w:rsidRPr="00726168" w:rsidRDefault="00557EB3">
      <w:pPr>
        <w:rPr>
          <w:rFonts w:ascii="Times New Roman" w:hAnsi="Times New Roman" w:cs="Times New Roman"/>
          <w:sz w:val="36"/>
          <w:szCs w:val="36"/>
        </w:rPr>
      </w:pPr>
    </w:p>
    <w:p w14:paraId="0E350A1D" w14:textId="77777777" w:rsidR="00763DB5" w:rsidRPr="00726168" w:rsidRDefault="00396C46" w:rsidP="00764E84">
      <w:pPr>
        <w:pStyle w:val="Titre1"/>
        <w:ind w:left="0" w:firstLine="29"/>
        <w:rPr>
          <w:rFonts w:ascii="Times New Roman" w:hAnsi="Times New Roman"/>
          <w:sz w:val="36"/>
          <w:szCs w:val="36"/>
        </w:rPr>
      </w:pPr>
      <w:bookmarkStart w:id="1" w:name="_Toc439161756"/>
      <w:bookmarkStart w:id="2" w:name="_Toc530404882"/>
      <w:r w:rsidRPr="00726168">
        <w:rPr>
          <w:rFonts w:ascii="Times New Roman" w:hAnsi="Times New Roman"/>
          <w:sz w:val="36"/>
          <w:szCs w:val="36"/>
        </w:rPr>
        <w:lastRenderedPageBreak/>
        <w:t>Points Principaux</w:t>
      </w:r>
      <w:bookmarkEnd w:id="1"/>
      <w:bookmarkEnd w:id="2"/>
    </w:p>
    <w:p w14:paraId="23D1AF96" w14:textId="41CBA2AC" w:rsidR="00763DB5" w:rsidRPr="00726168" w:rsidRDefault="00D00248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Dix-neuf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missions d’inv</w:t>
      </w:r>
      <w:r w:rsidR="00115ED3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estigations effectuées</w:t>
      </w:r>
      <w:r w:rsidR="00464FF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et</w:t>
      </w:r>
      <w:r w:rsidR="006D4E0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neuf</w:t>
      </w:r>
      <w:r w:rsidR="00115ED3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cibles identifiées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;</w:t>
      </w:r>
    </w:p>
    <w:p w14:paraId="31F213EF" w14:textId="51F0CE9A" w:rsidR="00C71079" w:rsidRPr="00927AEA" w:rsidRDefault="00182283" w:rsidP="00927AEA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Aucune</w:t>
      </w:r>
      <w:r w:rsidR="00115ED3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 xml:space="preserve">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opération d’arrestation réalisée ;</w:t>
      </w:r>
    </w:p>
    <w:p w14:paraId="2EF38DEB" w14:textId="77777777" w:rsidR="00101A7F" w:rsidRPr="00726168" w:rsidRDefault="006F238F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Rencontres avec d</w:t>
      </w:r>
      <w:r w:rsidR="00101A7F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es journalistes</w:t>
      </w:r>
    </w:p>
    <w:p w14:paraId="50983EE5" w14:textId="75A87501" w:rsidR="009B7CF7" w:rsidRPr="00726168" w:rsidRDefault="00CE16F0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Un enquêteur en test</w:t>
      </w:r>
    </w:p>
    <w:p w14:paraId="239F9030" w14:textId="01773E57" w:rsidR="00557EB3" w:rsidRPr="00726168" w:rsidRDefault="00583116" w:rsidP="00CE16F0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Neuf</w:t>
      </w:r>
      <w:r w:rsidR="00182283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 xml:space="preserve"> trafiquants identifiés</w:t>
      </w:r>
    </w:p>
    <w:p w14:paraId="3B6B55E2" w14:textId="77777777" w:rsidR="00557EB3" w:rsidRPr="00726168" w:rsidRDefault="00557EB3" w:rsidP="00557EB3">
      <w:pPr>
        <w:pStyle w:val="Paragraphedeliste1"/>
        <w:tabs>
          <w:tab w:val="left" w:pos="720"/>
        </w:tabs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</w:p>
    <w:p w14:paraId="1FCA8DC7" w14:textId="74AEE925" w:rsidR="00763DB5" w:rsidRPr="00726168" w:rsidRDefault="001B0034" w:rsidP="00E25F18">
      <w:pPr>
        <w:pStyle w:val="Titre1"/>
      </w:pPr>
      <w:bookmarkStart w:id="3" w:name="_Toc530404883"/>
      <w:r>
        <w:t xml:space="preserve"> </w:t>
      </w:r>
      <w:r w:rsidR="00396C46" w:rsidRPr="00726168">
        <w:t>Investigations</w:t>
      </w:r>
      <w:bookmarkEnd w:id="3"/>
    </w:p>
    <w:p w14:paraId="38ADDA7E" w14:textId="77777777" w:rsidR="00763DB5" w:rsidRPr="00726168" w:rsidRDefault="00396C46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  <w:t>Indicateurs </w:t>
      </w: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:</w:t>
      </w:r>
    </w:p>
    <w:tbl>
      <w:tblPr>
        <w:tblStyle w:val="Grilledutableau"/>
        <w:tblW w:w="9010" w:type="dxa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763DB5" w:rsidRPr="00726168" w14:paraId="6B46C878" w14:textId="77777777">
        <w:trPr>
          <w:trHeight w:val="511"/>
        </w:trPr>
        <w:tc>
          <w:tcPr>
            <w:tcW w:w="4505" w:type="dxa"/>
          </w:tcPr>
          <w:p w14:paraId="00A3ED64" w14:textId="77777777" w:rsidR="00763DB5" w:rsidRPr="00726168" w:rsidRDefault="00396C46" w:rsidP="00764E84">
            <w:pPr>
              <w:spacing w:after="200" w:line="276" w:lineRule="auto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d’investigations menées</w:t>
            </w:r>
          </w:p>
        </w:tc>
        <w:tc>
          <w:tcPr>
            <w:tcW w:w="4505" w:type="dxa"/>
          </w:tcPr>
          <w:p w14:paraId="2BD6D219" w14:textId="44D30D0C" w:rsidR="00763DB5" w:rsidRPr="00726168" w:rsidRDefault="001B0034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19</w:t>
            </w:r>
          </w:p>
        </w:tc>
      </w:tr>
      <w:tr w:rsidR="00763DB5" w:rsidRPr="00726168" w14:paraId="7B5E40A7" w14:textId="77777777" w:rsidTr="00643D3F">
        <w:trPr>
          <w:trHeight w:val="395"/>
        </w:trPr>
        <w:tc>
          <w:tcPr>
            <w:tcW w:w="4505" w:type="dxa"/>
          </w:tcPr>
          <w:p w14:paraId="1585A290" w14:textId="77777777" w:rsidR="00763DB5" w:rsidRPr="00726168" w:rsidRDefault="00396C46" w:rsidP="00764E84">
            <w:pPr>
              <w:spacing w:after="200" w:line="276" w:lineRule="auto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Investigations ayant abouti à une opération</w:t>
            </w:r>
          </w:p>
        </w:tc>
        <w:tc>
          <w:tcPr>
            <w:tcW w:w="4505" w:type="dxa"/>
          </w:tcPr>
          <w:p w14:paraId="42BA2D07" w14:textId="1078CA21" w:rsidR="00763DB5" w:rsidRPr="00726168" w:rsidRDefault="0029131E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6E633BD4" w14:textId="77777777" w:rsidTr="00643D3F">
        <w:trPr>
          <w:trHeight w:val="431"/>
        </w:trPr>
        <w:tc>
          <w:tcPr>
            <w:tcW w:w="4505" w:type="dxa"/>
          </w:tcPr>
          <w:p w14:paraId="69E34213" w14:textId="77777777" w:rsidR="00763DB5" w:rsidRPr="00726168" w:rsidRDefault="00396C46" w:rsidP="00764E84">
            <w:pPr>
              <w:spacing w:after="200" w:line="276" w:lineRule="auto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identifiés ce mois-ci</w:t>
            </w:r>
          </w:p>
        </w:tc>
        <w:tc>
          <w:tcPr>
            <w:tcW w:w="4505" w:type="dxa"/>
          </w:tcPr>
          <w:p w14:paraId="4E6AB309" w14:textId="29367AC1" w:rsidR="00763DB5" w:rsidRPr="00726168" w:rsidRDefault="001B0034" w:rsidP="00FE63D1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09</w:t>
            </w:r>
          </w:p>
        </w:tc>
      </w:tr>
    </w:tbl>
    <w:p w14:paraId="600E911F" w14:textId="77777777" w:rsidR="00464FFB" w:rsidRDefault="00464FFB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2DB5C6C" w14:textId="02C38493" w:rsidR="00763DB5" w:rsidRPr="00726168" w:rsidRDefault="00464FF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Durant le mois de </w:t>
      </w:r>
      <w:r w:rsidR="00DD6129">
        <w:rPr>
          <w:rFonts w:ascii="Times New Roman" w:hAnsi="Times New Roman" w:cs="Times New Roman"/>
          <w:sz w:val="36"/>
          <w:szCs w:val="36"/>
        </w:rPr>
        <w:t>février</w:t>
      </w:r>
      <w:r w:rsidR="006F7534">
        <w:rPr>
          <w:rFonts w:ascii="Times New Roman" w:hAnsi="Times New Roman" w:cs="Times New Roman"/>
          <w:sz w:val="36"/>
          <w:szCs w:val="36"/>
        </w:rPr>
        <w:t xml:space="preserve"> 2019</w:t>
      </w:r>
      <w:r w:rsidR="00671C50" w:rsidRPr="00726168">
        <w:rPr>
          <w:rFonts w:ascii="Times New Roman" w:hAnsi="Times New Roman" w:cs="Times New Roman"/>
          <w:sz w:val="36"/>
          <w:szCs w:val="36"/>
        </w:rPr>
        <w:t>, le département d’</w:t>
      </w:r>
      <w:r w:rsidR="00152762" w:rsidRPr="00726168">
        <w:rPr>
          <w:rFonts w:ascii="Times New Roman" w:hAnsi="Times New Roman" w:cs="Times New Roman"/>
          <w:sz w:val="36"/>
          <w:szCs w:val="36"/>
        </w:rPr>
        <w:t xml:space="preserve">investigations </w:t>
      </w:r>
      <w:r w:rsidR="008E568B" w:rsidRPr="00726168">
        <w:rPr>
          <w:rFonts w:ascii="Times New Roman" w:hAnsi="Times New Roman" w:cs="Times New Roman"/>
          <w:sz w:val="36"/>
          <w:szCs w:val="36"/>
        </w:rPr>
        <w:t xml:space="preserve">a </w:t>
      </w:r>
      <w:r w:rsidR="0015016F">
        <w:rPr>
          <w:rFonts w:ascii="Times New Roman" w:hAnsi="Times New Roman" w:cs="Times New Roman"/>
          <w:sz w:val="36"/>
          <w:szCs w:val="36"/>
        </w:rPr>
        <w:t>mené dix-neuf</w:t>
      </w:r>
      <w:r w:rsidR="00FE63D1" w:rsidRPr="00726168">
        <w:rPr>
          <w:rFonts w:ascii="Times New Roman" w:hAnsi="Times New Roman" w:cs="Times New Roman"/>
          <w:sz w:val="36"/>
          <w:szCs w:val="36"/>
        </w:rPr>
        <w:t xml:space="preserve"> </w:t>
      </w:r>
      <w:r w:rsidR="0015016F">
        <w:rPr>
          <w:rFonts w:ascii="Times New Roman" w:hAnsi="Times New Roman" w:cs="Times New Roman"/>
          <w:sz w:val="36"/>
          <w:szCs w:val="36"/>
        </w:rPr>
        <w:t>enquêtes et identifié neuf</w:t>
      </w:r>
      <w:r w:rsidR="00152762" w:rsidRPr="00726168">
        <w:rPr>
          <w:rFonts w:ascii="Times New Roman" w:hAnsi="Times New Roman" w:cs="Times New Roman"/>
          <w:sz w:val="36"/>
          <w:szCs w:val="36"/>
        </w:rPr>
        <w:t xml:space="preserve"> trafiqu</w:t>
      </w:r>
      <w:r w:rsidR="00D172D4" w:rsidRPr="00726168">
        <w:rPr>
          <w:rFonts w:ascii="Times New Roman" w:hAnsi="Times New Roman" w:cs="Times New Roman"/>
          <w:sz w:val="36"/>
          <w:szCs w:val="36"/>
        </w:rPr>
        <w:t>ants dans les préfectures des grandes régions du pays</w:t>
      </w:r>
      <w:r w:rsidR="00152762" w:rsidRPr="00726168">
        <w:rPr>
          <w:rFonts w:ascii="Times New Roman" w:hAnsi="Times New Roman" w:cs="Times New Roman"/>
          <w:sz w:val="36"/>
          <w:szCs w:val="36"/>
        </w:rPr>
        <w:t>.</w:t>
      </w:r>
      <w:r w:rsidR="006F7534">
        <w:rPr>
          <w:rFonts w:ascii="Times New Roman" w:hAnsi="Times New Roman" w:cs="Times New Roman"/>
          <w:sz w:val="36"/>
          <w:szCs w:val="36"/>
        </w:rPr>
        <w:t xml:space="preserve"> Aucune</w:t>
      </w:r>
      <w:r w:rsidR="00115ED3">
        <w:rPr>
          <w:rFonts w:ascii="Times New Roman" w:hAnsi="Times New Roman" w:cs="Times New Roman"/>
          <w:sz w:val="36"/>
          <w:szCs w:val="36"/>
        </w:rPr>
        <w:t xml:space="preserve"> de</w:t>
      </w:r>
      <w:r w:rsidR="00671C50" w:rsidRPr="00726168">
        <w:rPr>
          <w:rFonts w:ascii="Times New Roman" w:hAnsi="Times New Roman" w:cs="Times New Roman"/>
          <w:sz w:val="36"/>
          <w:szCs w:val="36"/>
        </w:rPr>
        <w:t xml:space="preserve"> ces pistes </w:t>
      </w:r>
      <w:r w:rsidR="006F7534">
        <w:rPr>
          <w:rFonts w:ascii="Times New Roman" w:hAnsi="Times New Roman" w:cs="Times New Roman"/>
          <w:sz w:val="36"/>
          <w:szCs w:val="36"/>
        </w:rPr>
        <w:t>n’</w:t>
      </w:r>
      <w:r w:rsidR="00152762" w:rsidRPr="00726168">
        <w:rPr>
          <w:rFonts w:ascii="Times New Roman" w:hAnsi="Times New Roman" w:cs="Times New Roman"/>
          <w:sz w:val="36"/>
          <w:szCs w:val="36"/>
        </w:rPr>
        <w:t>a conduit à</w:t>
      </w:r>
      <w:r w:rsidR="00624E90" w:rsidRPr="00726168">
        <w:rPr>
          <w:rFonts w:ascii="Times New Roman" w:hAnsi="Times New Roman" w:cs="Times New Roman"/>
          <w:sz w:val="36"/>
          <w:szCs w:val="36"/>
        </w:rPr>
        <w:t xml:space="preserve"> la réalisation d’une opération</w:t>
      </w:r>
      <w:r w:rsidR="006F7534">
        <w:rPr>
          <w:rFonts w:ascii="Times New Roman" w:hAnsi="Times New Roman" w:cs="Times New Roman"/>
          <w:sz w:val="36"/>
          <w:szCs w:val="36"/>
        </w:rPr>
        <w:t xml:space="preserve"> d’arrestation</w:t>
      </w:r>
      <w:r w:rsidR="00DA5511" w:rsidRPr="00726168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047552C3" w14:textId="77777777" w:rsidR="00764E84" w:rsidRPr="00726168" w:rsidRDefault="00764E8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3F4A6CF" w14:textId="77777777" w:rsidR="00763DB5" w:rsidRPr="00726168" w:rsidRDefault="00396C46" w:rsidP="00E25F18">
      <w:pPr>
        <w:pStyle w:val="Titre1"/>
        <w:ind w:left="0" w:hanging="11"/>
        <w:rPr>
          <w:rFonts w:ascii="Times New Roman" w:hAnsi="Times New Roman"/>
          <w:sz w:val="36"/>
          <w:szCs w:val="36"/>
        </w:rPr>
      </w:pPr>
      <w:bookmarkStart w:id="4" w:name="_Toc530404884"/>
      <w:r w:rsidRPr="00726168">
        <w:rPr>
          <w:rFonts w:ascii="Times New Roman" w:hAnsi="Times New Roman"/>
          <w:sz w:val="36"/>
          <w:szCs w:val="36"/>
        </w:rPr>
        <w:lastRenderedPageBreak/>
        <w:t>Opérations</w:t>
      </w:r>
      <w:bookmarkEnd w:id="4"/>
    </w:p>
    <w:p w14:paraId="7BB00DDD" w14:textId="77777777" w:rsidR="00763DB5" w:rsidRPr="00726168" w:rsidRDefault="00396C46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  <w:t>Indicateurs </w:t>
      </w: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45"/>
        <w:gridCol w:w="4517"/>
      </w:tblGrid>
      <w:tr w:rsidR="00763DB5" w:rsidRPr="00726168" w14:paraId="1F0F5830" w14:textId="77777777">
        <w:tc>
          <w:tcPr>
            <w:tcW w:w="4545" w:type="dxa"/>
          </w:tcPr>
          <w:p w14:paraId="2C10E01B" w14:textId="39E556B4" w:rsidR="00763DB5" w:rsidRPr="00726168" w:rsidRDefault="006B74F8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Nombre d’</w:t>
            </w:r>
            <w:r w:rsidR="00396C46"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opérations réalisées</w:t>
            </w:r>
          </w:p>
        </w:tc>
        <w:tc>
          <w:tcPr>
            <w:tcW w:w="4517" w:type="dxa"/>
          </w:tcPr>
          <w:p w14:paraId="1E72395D" w14:textId="3887DF67" w:rsidR="00763DB5" w:rsidRPr="00726168" w:rsidRDefault="009D0136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4E5AFCB5" w14:textId="77777777">
        <w:tc>
          <w:tcPr>
            <w:tcW w:w="4545" w:type="dxa"/>
          </w:tcPr>
          <w:p w14:paraId="2AB6F425" w14:textId="77777777" w:rsidR="00763DB5" w:rsidRPr="00726168" w:rsidRDefault="00396C46">
            <w:pPr>
              <w:spacing w:after="200" w:line="276" w:lineRule="auto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arrêtés</w:t>
            </w:r>
          </w:p>
        </w:tc>
        <w:tc>
          <w:tcPr>
            <w:tcW w:w="4517" w:type="dxa"/>
          </w:tcPr>
          <w:p w14:paraId="47C0E697" w14:textId="4C2D110D" w:rsidR="00763DB5" w:rsidRPr="00726168" w:rsidRDefault="0071616A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6FC356A2" w14:textId="77777777">
        <w:tc>
          <w:tcPr>
            <w:tcW w:w="4545" w:type="dxa"/>
          </w:tcPr>
          <w:p w14:paraId="139D7B08" w14:textId="77777777" w:rsidR="00763DB5" w:rsidRPr="00726168" w:rsidRDefault="00396C46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en fuite</w:t>
            </w:r>
          </w:p>
        </w:tc>
        <w:tc>
          <w:tcPr>
            <w:tcW w:w="4517" w:type="dxa"/>
          </w:tcPr>
          <w:p w14:paraId="1B859C21" w14:textId="77777777" w:rsidR="00763DB5" w:rsidRPr="00726168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</w:tbl>
    <w:p w14:paraId="33DF6AFB" w14:textId="77777777" w:rsidR="00763DB5" w:rsidRPr="00726168" w:rsidRDefault="00763DB5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1D17E8D7" w14:textId="6795EAB6" w:rsidR="00763DB5" w:rsidRPr="00726168" w:rsidRDefault="0071616A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Aucune</w:t>
      </w:r>
      <w:r w:rsidR="006B74F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arrestation </w:t>
      </w:r>
      <w:r w:rsidR="00DC268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n’</w:t>
      </w:r>
      <w:r w:rsidR="00CF21FB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a </w:t>
      </w:r>
      <w:r w:rsidR="0030554B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é</w:t>
      </w:r>
      <w:r w:rsidR="006B74F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té réalisée au </w:t>
      </w:r>
      <w:r w:rsidR="00DC268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cours du </w:t>
      </w:r>
      <w:r w:rsidR="0009230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mois de février</w:t>
      </w:r>
      <w:r w:rsidR="00DC268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2019</w:t>
      </w:r>
      <w:r w:rsidR="00CF21FB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. </w:t>
      </w:r>
      <w:r w:rsidR="006B74F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Nous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enregistrons </w:t>
      </w:r>
      <w:r w:rsidR="006B74F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aussi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d’intéressantes pistes dont le suivi se fait de façon régulière.</w:t>
      </w:r>
    </w:p>
    <w:p w14:paraId="394C48C9" w14:textId="77777777" w:rsidR="00763DB5" w:rsidRPr="00726168" w:rsidRDefault="00763DB5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3E912834" w14:textId="77777777" w:rsidR="00763DB5" w:rsidRPr="00726168" w:rsidRDefault="00EA2334" w:rsidP="00E25F18">
      <w:pPr>
        <w:pStyle w:val="Titre1"/>
        <w:ind w:left="0" w:hanging="11"/>
        <w:rPr>
          <w:rFonts w:ascii="Times New Roman" w:hAnsi="Times New Roman"/>
          <w:sz w:val="36"/>
          <w:szCs w:val="36"/>
        </w:rPr>
      </w:pPr>
      <w:bookmarkStart w:id="5" w:name="_Toc530404885"/>
      <w:r w:rsidRPr="00726168">
        <w:rPr>
          <w:rFonts w:ascii="Times New Roman" w:hAnsi="Times New Roman"/>
          <w:sz w:val="36"/>
          <w:szCs w:val="36"/>
        </w:rPr>
        <w:t>Juridique</w:t>
      </w:r>
      <w:bookmarkEnd w:id="5"/>
    </w:p>
    <w:p w14:paraId="4AF3C32F" w14:textId="734D0E41" w:rsidR="00E036C5" w:rsidRPr="00E036C5" w:rsidRDefault="00896E71" w:rsidP="00B46B80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Au cours de la pér</w:t>
      </w:r>
      <w:r w:rsidR="005621A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io</w:t>
      </w:r>
      <w:r w:rsidR="00DA0252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de allant du 1er au 28 février</w:t>
      </w:r>
      <w:r w:rsidR="00464FF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3F223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2019</w:t>
      </w: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 le département juridiqu</w:t>
      </w:r>
      <w:r w:rsidR="005621A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e </w:t>
      </w:r>
      <w:r w:rsidR="00B46B8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a rendu visite au détenu, KOMLAN Robert à la prison civile d’Aného et a rencontré </w:t>
      </w:r>
      <w:r w:rsidR="00B46B80" w:rsidRPr="00B46B8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certains partenaires aussi bien judiciaire que technique</w:t>
      </w:r>
      <w:r w:rsidR="00B46B8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 Le département juridique a également rencontré le juge du 7è</w:t>
      </w:r>
      <w:r w:rsidR="00B46B80" w:rsidRPr="00B46B8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m</w:t>
      </w:r>
      <w:r w:rsidR="00B46B8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</w:t>
      </w:r>
      <w:r w:rsidR="00B46B80" w:rsidRPr="00B46B8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cabinet d’instruction du tribunal de Lomé pour renforcer les liens de collaboration. </w:t>
      </w:r>
      <w:r w:rsidR="001639A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</w:t>
      </w:r>
      <w:r w:rsidR="001639AC" w:rsidRPr="001639A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es fichiers juridiques usuels</w:t>
      </w:r>
      <w:r w:rsidR="001639A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ont été actualisés. Il y a eu une analyse</w:t>
      </w:r>
      <w:r w:rsidR="001639AC" w:rsidRPr="001639A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des textes sur la corruption au Togo et au travail sur les stratégies vers une loi faunique plus sévèr</w:t>
      </w:r>
      <w:r w:rsidR="001639A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e, et au management. D</w:t>
      </w:r>
      <w:r w:rsidR="001639AC" w:rsidRPr="001639A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es liens de collaboration avec nos partenaires </w:t>
      </w:r>
      <w:r w:rsidR="001639AC" w:rsidRPr="001639AC">
        <w:rPr>
          <w:rFonts w:ascii="Times New Roman" w:hAnsi="Times New Roman" w:cs="Times New Roman"/>
          <w:color w:val="0D0D0D" w:themeColor="text1" w:themeTint="F2"/>
          <w:sz w:val="36"/>
          <w:szCs w:val="36"/>
        </w:rPr>
        <w:lastRenderedPageBreak/>
        <w:t>judiciaires</w:t>
      </w:r>
      <w:r w:rsidR="001639A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ont été faits sans oublier </w:t>
      </w:r>
      <w:r w:rsidR="001639AC" w:rsidRPr="001639A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le suivi des </w:t>
      </w:r>
      <w:r w:rsidR="001639A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affaires pendantes au Tribunal. </w:t>
      </w:r>
      <w:r w:rsidR="001639AC" w:rsidRPr="001639A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</w:p>
    <w:p w14:paraId="46868D82" w14:textId="4B29FC2A" w:rsidR="0024461F" w:rsidRPr="00AB28A2" w:rsidRDefault="00396C46" w:rsidP="00896E71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  <w:t>Indicateurs </w:t>
      </w: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34"/>
        <w:gridCol w:w="4528"/>
      </w:tblGrid>
      <w:tr w:rsidR="00763DB5" w:rsidRPr="00726168" w14:paraId="1F1606F9" w14:textId="77777777" w:rsidTr="00643D3F">
        <w:trPr>
          <w:trHeight w:val="747"/>
        </w:trPr>
        <w:tc>
          <w:tcPr>
            <w:tcW w:w="4534" w:type="dxa"/>
          </w:tcPr>
          <w:p w14:paraId="32EF8CDE" w14:textId="77777777" w:rsidR="00763DB5" w:rsidRPr="00726168" w:rsidRDefault="00396C46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suivi d’audience (préciser le lieu et raison)</w:t>
            </w:r>
          </w:p>
        </w:tc>
        <w:tc>
          <w:tcPr>
            <w:tcW w:w="4528" w:type="dxa"/>
          </w:tcPr>
          <w:p w14:paraId="2AFBF5EB" w14:textId="77777777" w:rsidR="00763DB5" w:rsidRPr="00726168" w:rsidRDefault="00396C46" w:rsidP="00643D3F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722EB56F" w14:textId="77777777">
        <w:tc>
          <w:tcPr>
            <w:tcW w:w="4534" w:type="dxa"/>
          </w:tcPr>
          <w:p w14:paraId="2B1646B1" w14:textId="77777777" w:rsidR="00763DB5" w:rsidRPr="00726168" w:rsidRDefault="00396C46">
            <w:pPr>
              <w:spacing w:after="200" w:line="276" w:lineRule="auto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derrière les barreaux ce mois-ci (préciser le lieu)</w:t>
            </w:r>
          </w:p>
        </w:tc>
        <w:tc>
          <w:tcPr>
            <w:tcW w:w="4528" w:type="dxa"/>
          </w:tcPr>
          <w:p w14:paraId="10A2ABAD" w14:textId="77777777" w:rsidR="00763DB5" w:rsidRPr="00726168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01</w:t>
            </w:r>
          </w:p>
          <w:p w14:paraId="4BA0C83D" w14:textId="77777777" w:rsidR="00763DB5" w:rsidRPr="00726168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A la prison civile de d’Aného</w:t>
            </w:r>
          </w:p>
        </w:tc>
      </w:tr>
      <w:tr w:rsidR="00763DB5" w:rsidRPr="00726168" w14:paraId="7C2F035E" w14:textId="77777777">
        <w:trPr>
          <w:trHeight w:val="514"/>
        </w:trPr>
        <w:tc>
          <w:tcPr>
            <w:tcW w:w="4534" w:type="dxa"/>
          </w:tcPr>
          <w:p w14:paraId="04F34509" w14:textId="77777777" w:rsidR="00763DB5" w:rsidRPr="00726168" w:rsidRDefault="00396C46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en attente de procès ce mois-ci</w:t>
            </w:r>
          </w:p>
        </w:tc>
        <w:tc>
          <w:tcPr>
            <w:tcW w:w="4528" w:type="dxa"/>
          </w:tcPr>
          <w:p w14:paraId="03AC185B" w14:textId="3DF7AA08" w:rsidR="00763DB5" w:rsidRPr="00726168" w:rsidRDefault="00396C46" w:rsidP="000C554A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</w:t>
            </w:r>
            <w:r w:rsidR="008C2C4F">
              <w:rPr>
                <w:color w:val="0D0D0D" w:themeColor="text1" w:themeTint="F2"/>
                <w:sz w:val="36"/>
                <w:szCs w:val="36"/>
                <w:lang w:eastAsia="fr-BE"/>
              </w:rPr>
              <w:t>4</w:t>
            </w:r>
          </w:p>
        </w:tc>
      </w:tr>
    </w:tbl>
    <w:p w14:paraId="00BA2C1E" w14:textId="77777777" w:rsidR="00AB28A2" w:rsidRDefault="00AB28A2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bookmarkStart w:id="6" w:name="_Toc439161760"/>
    </w:p>
    <w:p w14:paraId="6ABD79CE" w14:textId="77777777" w:rsidR="00763DB5" w:rsidRPr="00726168" w:rsidRDefault="00396C46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Ce mois-ci, le département juridique a également effectué les tâches suivantes :</w:t>
      </w:r>
    </w:p>
    <w:p w14:paraId="2385B5F7" w14:textId="77777777" w:rsidR="00DE5E87" w:rsidRDefault="00DE5E87" w:rsidP="00DE5E87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DE5E87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Suivi juridique des cas devant les tribunaux ; </w:t>
      </w:r>
    </w:p>
    <w:p w14:paraId="5A27FEE4" w14:textId="77777777" w:rsidR="00BB52EE" w:rsidRDefault="00BB52EE" w:rsidP="00BB52EE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BB52E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Rencontre avec le juge du 7em cabinet d’instruction du tribunal de Lomé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 ;</w:t>
      </w:r>
    </w:p>
    <w:p w14:paraId="17BA2C15" w14:textId="027A291A" w:rsidR="00BB52EE" w:rsidRDefault="00BB52EE" w:rsidP="00BB52EE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</w:t>
      </w:r>
      <w:r w:rsidRPr="00BB52E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encontre avec OFFAP en vue de faire avancer les négociations pour un nouveau partenariat portant sur la couverture juridique temporaire du projet EAGLE-TOGO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14:paraId="4D02E0E2" w14:textId="77777777" w:rsidR="00BB52EE" w:rsidRDefault="00BB52EE" w:rsidP="00BB52EE">
      <w:pPr>
        <w:pStyle w:val="Paragraphedeliste1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4AB1F120" w14:textId="77777777" w:rsidR="00BB52EE" w:rsidRDefault="00BB52EE" w:rsidP="00BB52EE">
      <w:pPr>
        <w:pStyle w:val="Paragraphedeliste1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208BF6F9" w14:textId="77777777" w:rsidR="00BB52EE" w:rsidRDefault="00BB52EE" w:rsidP="00BB52EE">
      <w:pPr>
        <w:pStyle w:val="Paragraphedeliste1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4B5DD1C4" w14:textId="36D64404" w:rsidR="00763DB5" w:rsidRPr="00726168" w:rsidRDefault="00396C46" w:rsidP="00E25F18">
      <w:pPr>
        <w:pStyle w:val="Titre1"/>
        <w:ind w:left="0" w:firstLine="0"/>
        <w:rPr>
          <w:rFonts w:ascii="Times New Roman" w:hAnsi="Times New Roman"/>
          <w:sz w:val="36"/>
          <w:szCs w:val="36"/>
        </w:rPr>
      </w:pPr>
      <w:bookmarkStart w:id="7" w:name="_Toc530404886"/>
      <w:bookmarkEnd w:id="6"/>
      <w:r w:rsidRPr="00726168">
        <w:rPr>
          <w:rFonts w:ascii="Times New Roman" w:hAnsi="Times New Roman"/>
          <w:sz w:val="36"/>
          <w:szCs w:val="36"/>
        </w:rPr>
        <w:lastRenderedPageBreak/>
        <w:t>Média</w:t>
      </w:r>
      <w:bookmarkEnd w:id="7"/>
    </w:p>
    <w:p w14:paraId="694516E8" w14:textId="77777777" w:rsidR="00763DB5" w:rsidRPr="00726168" w:rsidRDefault="00396C46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bookmarkStart w:id="8" w:name="_Toc439161761"/>
      <w:r w:rsidRPr="00726168">
        <w:rPr>
          <w:rFonts w:ascii="Times New Roman" w:hAnsi="Times New Roman" w:cs="Times New Roman"/>
          <w:b/>
          <w:i/>
          <w:sz w:val="36"/>
          <w:szCs w:val="36"/>
          <w:u w:val="single"/>
        </w:rPr>
        <w:t>Indicateurs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3DB5" w:rsidRPr="00726168" w14:paraId="1FDAFC99" w14:textId="77777777">
        <w:tc>
          <w:tcPr>
            <w:tcW w:w="9062" w:type="dxa"/>
            <w:gridSpan w:val="4"/>
          </w:tcPr>
          <w:p w14:paraId="1A8C9FCB" w14:textId="56AD8338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N</w:t>
            </w:r>
            <w:r w:rsidR="00BB52EE">
              <w:rPr>
                <w:sz w:val="36"/>
                <w:szCs w:val="36"/>
                <w:lang w:eastAsia="fr-BE"/>
              </w:rPr>
              <w:t>ombre de pièces médiatiques : 00</w:t>
            </w:r>
          </w:p>
        </w:tc>
      </w:tr>
      <w:tr w:rsidR="00763DB5" w:rsidRPr="00726168" w14:paraId="617B3ED7" w14:textId="77777777">
        <w:tc>
          <w:tcPr>
            <w:tcW w:w="2265" w:type="dxa"/>
          </w:tcPr>
          <w:p w14:paraId="2F1948DC" w14:textId="77777777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télévision</w:t>
            </w:r>
          </w:p>
        </w:tc>
        <w:tc>
          <w:tcPr>
            <w:tcW w:w="2265" w:type="dxa"/>
          </w:tcPr>
          <w:p w14:paraId="780CDA23" w14:textId="77777777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radio</w:t>
            </w:r>
          </w:p>
        </w:tc>
        <w:tc>
          <w:tcPr>
            <w:tcW w:w="2266" w:type="dxa"/>
          </w:tcPr>
          <w:p w14:paraId="20197617" w14:textId="77777777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Internet</w:t>
            </w:r>
          </w:p>
        </w:tc>
        <w:tc>
          <w:tcPr>
            <w:tcW w:w="2266" w:type="dxa"/>
          </w:tcPr>
          <w:p w14:paraId="0BD4101F" w14:textId="77777777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écrite</w:t>
            </w:r>
          </w:p>
        </w:tc>
      </w:tr>
      <w:tr w:rsidR="00763DB5" w:rsidRPr="00726168" w14:paraId="299B7140" w14:textId="77777777">
        <w:tc>
          <w:tcPr>
            <w:tcW w:w="2265" w:type="dxa"/>
          </w:tcPr>
          <w:p w14:paraId="5026A62E" w14:textId="77777777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00</w:t>
            </w:r>
          </w:p>
        </w:tc>
        <w:tc>
          <w:tcPr>
            <w:tcW w:w="2265" w:type="dxa"/>
          </w:tcPr>
          <w:p w14:paraId="75C21803" w14:textId="5843DD7B" w:rsidR="00763DB5" w:rsidRPr="00726168" w:rsidRDefault="00BB52EE">
            <w:pPr>
              <w:rPr>
                <w:sz w:val="36"/>
                <w:szCs w:val="36"/>
                <w:lang w:eastAsia="fr-BE"/>
              </w:rPr>
            </w:pPr>
            <w:r>
              <w:rPr>
                <w:sz w:val="36"/>
                <w:szCs w:val="36"/>
                <w:lang w:eastAsia="fr-BE"/>
              </w:rPr>
              <w:t>00</w:t>
            </w:r>
          </w:p>
        </w:tc>
        <w:tc>
          <w:tcPr>
            <w:tcW w:w="2266" w:type="dxa"/>
          </w:tcPr>
          <w:p w14:paraId="32201B1C" w14:textId="68DB4298" w:rsidR="00763DB5" w:rsidRPr="00726168" w:rsidRDefault="00BB52EE">
            <w:pPr>
              <w:rPr>
                <w:sz w:val="36"/>
                <w:szCs w:val="36"/>
                <w:lang w:eastAsia="fr-BE"/>
              </w:rPr>
            </w:pPr>
            <w:r>
              <w:rPr>
                <w:sz w:val="36"/>
                <w:szCs w:val="36"/>
                <w:lang w:eastAsia="fr-BE"/>
              </w:rPr>
              <w:t>00</w:t>
            </w:r>
          </w:p>
        </w:tc>
        <w:tc>
          <w:tcPr>
            <w:tcW w:w="2266" w:type="dxa"/>
          </w:tcPr>
          <w:p w14:paraId="14BCC9EE" w14:textId="3598DFA9" w:rsidR="00763DB5" w:rsidRPr="00726168" w:rsidRDefault="00BB52EE">
            <w:pPr>
              <w:rPr>
                <w:sz w:val="36"/>
                <w:szCs w:val="36"/>
                <w:lang w:eastAsia="fr-BE"/>
              </w:rPr>
            </w:pPr>
            <w:r>
              <w:rPr>
                <w:sz w:val="36"/>
                <w:szCs w:val="36"/>
                <w:lang w:eastAsia="fr-BE"/>
              </w:rPr>
              <w:t>00</w:t>
            </w:r>
          </w:p>
        </w:tc>
      </w:tr>
    </w:tbl>
    <w:p w14:paraId="4B546A28" w14:textId="77777777" w:rsidR="00763DB5" w:rsidRPr="00726168" w:rsidRDefault="00763DB5">
      <w:pPr>
        <w:rPr>
          <w:rFonts w:ascii="Times New Roman" w:hAnsi="Times New Roman" w:cs="Times New Roman"/>
          <w:sz w:val="36"/>
          <w:szCs w:val="36"/>
        </w:rPr>
      </w:pPr>
    </w:p>
    <w:p w14:paraId="00796C6F" w14:textId="301C7477" w:rsidR="0026406B" w:rsidRPr="00726168" w:rsidRDefault="00BB52E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Au cours du mois de février</w:t>
      </w:r>
      <w:r w:rsidR="00262DBC" w:rsidRPr="00726168">
        <w:rPr>
          <w:rFonts w:ascii="Times New Roman" w:hAnsi="Times New Roman" w:cs="Times New Roman"/>
          <w:sz w:val="36"/>
          <w:szCs w:val="36"/>
        </w:rPr>
        <w:t xml:space="preserve"> </w:t>
      </w:r>
      <w:r w:rsidR="00E7487C">
        <w:rPr>
          <w:rFonts w:ascii="Times New Roman" w:hAnsi="Times New Roman" w:cs="Times New Roman"/>
          <w:sz w:val="36"/>
          <w:szCs w:val="36"/>
        </w:rPr>
        <w:t>2019</w:t>
      </w:r>
      <w:r w:rsidR="00C85302" w:rsidRPr="00726168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aucune</w:t>
      </w:r>
      <w:r w:rsidR="00396C46" w:rsidRPr="00726168">
        <w:rPr>
          <w:rFonts w:ascii="Times New Roman" w:hAnsi="Times New Roman" w:cs="Times New Roman"/>
          <w:sz w:val="36"/>
          <w:szCs w:val="36"/>
        </w:rPr>
        <w:t xml:space="preserve"> pièc</w:t>
      </w:r>
      <w:r>
        <w:rPr>
          <w:rFonts w:ascii="Times New Roman" w:hAnsi="Times New Roman" w:cs="Times New Roman"/>
          <w:sz w:val="36"/>
          <w:szCs w:val="36"/>
        </w:rPr>
        <w:t>e médiatique n’a été publiée</w:t>
      </w:r>
      <w:r w:rsidR="00396C46" w:rsidRPr="00726168">
        <w:rPr>
          <w:rFonts w:ascii="Times New Roman" w:hAnsi="Times New Roman" w:cs="Times New Roman"/>
          <w:sz w:val="36"/>
          <w:szCs w:val="36"/>
        </w:rPr>
        <w:t xml:space="preserve"> par les mé</w:t>
      </w:r>
      <w:r>
        <w:rPr>
          <w:rFonts w:ascii="Times New Roman" w:hAnsi="Times New Roman" w:cs="Times New Roman"/>
          <w:sz w:val="36"/>
          <w:szCs w:val="36"/>
        </w:rPr>
        <w:t>dias</w:t>
      </w:r>
      <w:r w:rsidR="00396C46" w:rsidRPr="00726168">
        <w:rPr>
          <w:rFonts w:ascii="Times New Roman" w:hAnsi="Times New Roman" w:cs="Times New Roman"/>
          <w:sz w:val="36"/>
          <w:szCs w:val="36"/>
        </w:rPr>
        <w:t>.</w:t>
      </w:r>
      <w:r w:rsidR="00F0195D" w:rsidRPr="00726168">
        <w:rPr>
          <w:rFonts w:ascii="Times New Roman" w:hAnsi="Times New Roman" w:cs="Times New Roman"/>
          <w:sz w:val="36"/>
          <w:szCs w:val="36"/>
        </w:rPr>
        <w:t xml:space="preserve"> </w:t>
      </w:r>
      <w:r w:rsidR="00CA202B" w:rsidRPr="00726168">
        <w:rPr>
          <w:rFonts w:ascii="Times New Roman" w:hAnsi="Times New Roman" w:cs="Times New Roman"/>
          <w:sz w:val="36"/>
          <w:szCs w:val="36"/>
        </w:rPr>
        <w:t>Le r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esponsable média </w:t>
      </w:r>
      <w:r>
        <w:rPr>
          <w:rFonts w:ascii="Times New Roman" w:hAnsi="Times New Roman" w:cs="Times New Roman"/>
          <w:sz w:val="36"/>
          <w:szCs w:val="36"/>
        </w:rPr>
        <w:t>a néanmoins</w:t>
      </w:r>
      <w:r w:rsidR="00853E6C" w:rsidRPr="00726168">
        <w:rPr>
          <w:rFonts w:ascii="Times New Roman" w:hAnsi="Times New Roman" w:cs="Times New Roman"/>
          <w:sz w:val="36"/>
          <w:szCs w:val="36"/>
        </w:rPr>
        <w:t xml:space="preserve"> </w:t>
      </w:r>
      <w:r w:rsidR="00956A71" w:rsidRPr="00726168">
        <w:rPr>
          <w:rFonts w:ascii="Times New Roman" w:hAnsi="Times New Roman" w:cs="Times New Roman"/>
          <w:sz w:val="36"/>
          <w:szCs w:val="36"/>
        </w:rPr>
        <w:t>renc</w:t>
      </w:r>
      <w:r w:rsidR="00D52947" w:rsidRPr="00726168">
        <w:rPr>
          <w:rFonts w:ascii="Times New Roman" w:hAnsi="Times New Roman" w:cs="Times New Roman"/>
          <w:sz w:val="36"/>
          <w:szCs w:val="36"/>
        </w:rPr>
        <w:t>on</w:t>
      </w:r>
      <w:r w:rsidR="007C4951">
        <w:rPr>
          <w:rFonts w:ascii="Times New Roman" w:hAnsi="Times New Roman" w:cs="Times New Roman"/>
          <w:sz w:val="36"/>
          <w:szCs w:val="36"/>
        </w:rPr>
        <w:t xml:space="preserve">tré au cours du </w:t>
      </w:r>
      <w:r>
        <w:rPr>
          <w:rFonts w:ascii="Times New Roman" w:hAnsi="Times New Roman" w:cs="Times New Roman"/>
          <w:sz w:val="36"/>
          <w:szCs w:val="36"/>
        </w:rPr>
        <w:t>mois</w:t>
      </w:r>
      <w:r w:rsidR="00CA202B" w:rsidRPr="00726168">
        <w:rPr>
          <w:rFonts w:ascii="Times New Roman" w:hAnsi="Times New Roman" w:cs="Times New Roman"/>
          <w:sz w:val="36"/>
          <w:szCs w:val="36"/>
        </w:rPr>
        <w:t>,</w:t>
      </w:r>
      <w:r w:rsidR="00241475" w:rsidRPr="00726168">
        <w:rPr>
          <w:rFonts w:ascii="Times New Roman" w:hAnsi="Times New Roman" w:cs="Times New Roman"/>
          <w:sz w:val="36"/>
          <w:szCs w:val="36"/>
        </w:rPr>
        <w:t xml:space="preserve"> des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 journalistes </w:t>
      </w:r>
      <w:r w:rsidR="00241475" w:rsidRPr="00726168">
        <w:rPr>
          <w:rFonts w:ascii="Times New Roman" w:hAnsi="Times New Roman" w:cs="Times New Roman"/>
          <w:sz w:val="36"/>
          <w:szCs w:val="36"/>
        </w:rPr>
        <w:t xml:space="preserve">des </w:t>
      </w:r>
      <w:r w:rsidR="00E7487C">
        <w:rPr>
          <w:rFonts w:ascii="Times New Roman" w:hAnsi="Times New Roman" w:cs="Times New Roman"/>
          <w:sz w:val="36"/>
          <w:szCs w:val="36"/>
        </w:rPr>
        <w:t>médias locaux</w:t>
      </w:r>
      <w:r w:rsidR="007C4951">
        <w:rPr>
          <w:rFonts w:ascii="Times New Roman" w:hAnsi="Times New Roman" w:cs="Times New Roman"/>
          <w:sz w:val="36"/>
          <w:szCs w:val="36"/>
        </w:rPr>
        <w:t xml:space="preserve"> et internationaux, tout </w:t>
      </w:r>
      <w:r>
        <w:rPr>
          <w:rFonts w:ascii="Times New Roman" w:hAnsi="Times New Roman" w:cs="Times New Roman"/>
          <w:sz w:val="36"/>
          <w:szCs w:val="36"/>
        </w:rPr>
        <w:t>comme les correspondants régionaux</w:t>
      </w:r>
      <w:r w:rsidR="007C4951">
        <w:rPr>
          <w:rFonts w:ascii="Times New Roman" w:hAnsi="Times New Roman" w:cs="Times New Roman"/>
          <w:sz w:val="36"/>
          <w:szCs w:val="36"/>
        </w:rPr>
        <w:t xml:space="preserve"> des médias internationaux comme </w:t>
      </w:r>
      <w:r>
        <w:rPr>
          <w:rFonts w:ascii="Times New Roman" w:hAnsi="Times New Roman" w:cs="Times New Roman"/>
          <w:sz w:val="36"/>
          <w:szCs w:val="36"/>
        </w:rPr>
        <w:t>AL JAZEERA</w:t>
      </w:r>
      <w:r w:rsidR="007C4951">
        <w:rPr>
          <w:rFonts w:ascii="Times New Roman" w:hAnsi="Times New Roman" w:cs="Times New Roman"/>
          <w:sz w:val="36"/>
          <w:szCs w:val="36"/>
        </w:rPr>
        <w:t>, BBC et</w:t>
      </w:r>
      <w:r>
        <w:rPr>
          <w:rFonts w:ascii="Times New Roman" w:hAnsi="Times New Roman" w:cs="Times New Roman"/>
          <w:sz w:val="36"/>
          <w:szCs w:val="36"/>
        </w:rPr>
        <w:t xml:space="preserve"> Deutsche Welle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. Il a </w:t>
      </w:r>
      <w:r w:rsidR="00E7487C">
        <w:rPr>
          <w:rFonts w:ascii="Times New Roman" w:hAnsi="Times New Roman" w:cs="Times New Roman"/>
          <w:sz w:val="36"/>
          <w:szCs w:val="36"/>
        </w:rPr>
        <w:t>été surtout question de redynamiser la collaboration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 </w:t>
      </w:r>
      <w:r w:rsidR="00E7487C">
        <w:rPr>
          <w:rFonts w:ascii="Times New Roman" w:hAnsi="Times New Roman" w:cs="Times New Roman"/>
          <w:sz w:val="36"/>
          <w:szCs w:val="36"/>
        </w:rPr>
        <w:t>avec ceux-ci sans oublier de parler clairement des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 objectifs du réseau EAGLE-Togo</w:t>
      </w:r>
      <w:r w:rsidR="00180FED" w:rsidRPr="00726168">
        <w:rPr>
          <w:rFonts w:ascii="Times New Roman" w:hAnsi="Times New Roman" w:cs="Times New Roman"/>
          <w:sz w:val="36"/>
          <w:szCs w:val="36"/>
        </w:rPr>
        <w:t xml:space="preserve"> et de faire connaître les ambitions du réseau et renforcer la confiance</w:t>
      </w:r>
      <w:r w:rsidR="00CA202B" w:rsidRPr="00726168">
        <w:rPr>
          <w:rFonts w:ascii="Times New Roman" w:hAnsi="Times New Roman" w:cs="Times New Roman"/>
          <w:sz w:val="36"/>
          <w:szCs w:val="36"/>
        </w:rPr>
        <w:t xml:space="preserve">. </w:t>
      </w:r>
      <w:r w:rsidR="00180FED" w:rsidRPr="00726168">
        <w:rPr>
          <w:rFonts w:ascii="Times New Roman" w:hAnsi="Times New Roman" w:cs="Times New Roman"/>
          <w:sz w:val="36"/>
          <w:szCs w:val="36"/>
        </w:rPr>
        <w:t xml:space="preserve">Ces rencontres ont été l’occasion </w:t>
      </w:r>
      <w:r w:rsidR="00CA202B" w:rsidRPr="00726168">
        <w:rPr>
          <w:rFonts w:ascii="Times New Roman" w:hAnsi="Times New Roman" w:cs="Times New Roman"/>
          <w:sz w:val="36"/>
          <w:szCs w:val="36"/>
        </w:rPr>
        <w:t>pour certains journalistes d’apprendre</w:t>
      </w:r>
      <w:r w:rsidR="00123219" w:rsidRPr="00726168">
        <w:rPr>
          <w:rFonts w:ascii="Times New Roman" w:hAnsi="Times New Roman" w:cs="Times New Roman"/>
          <w:sz w:val="36"/>
          <w:szCs w:val="36"/>
        </w:rPr>
        <w:t xml:space="preserve"> et d’apprécier le rôle que remplit</w:t>
      </w:r>
      <w:r w:rsidR="004A6671" w:rsidRPr="00726168">
        <w:rPr>
          <w:rFonts w:ascii="Times New Roman" w:hAnsi="Times New Roman" w:cs="Times New Roman"/>
          <w:sz w:val="36"/>
          <w:szCs w:val="36"/>
        </w:rPr>
        <w:t xml:space="preserve"> le réseau EAGLE pour protéger</w:t>
      </w:r>
      <w:r w:rsidR="00CA202B" w:rsidRPr="00726168">
        <w:rPr>
          <w:rFonts w:ascii="Times New Roman" w:hAnsi="Times New Roman" w:cs="Times New Roman"/>
          <w:sz w:val="36"/>
          <w:szCs w:val="36"/>
        </w:rPr>
        <w:t xml:space="preserve"> les espèces </w:t>
      </w:r>
      <w:r w:rsidR="00A8371F" w:rsidRPr="00726168">
        <w:rPr>
          <w:rFonts w:ascii="Times New Roman" w:hAnsi="Times New Roman" w:cs="Times New Roman"/>
          <w:sz w:val="36"/>
          <w:szCs w:val="36"/>
        </w:rPr>
        <w:t>à travers l’application de la loi</w:t>
      </w:r>
      <w:r w:rsidR="00CA202B" w:rsidRPr="00726168">
        <w:rPr>
          <w:rFonts w:ascii="Times New Roman" w:hAnsi="Times New Roman" w:cs="Times New Roman"/>
          <w:sz w:val="36"/>
          <w:szCs w:val="36"/>
        </w:rPr>
        <w:t>. A Lomé, il</w:t>
      </w:r>
      <w:r w:rsidR="00E7487C">
        <w:rPr>
          <w:rFonts w:ascii="Times New Roman" w:hAnsi="Times New Roman" w:cs="Times New Roman"/>
          <w:sz w:val="36"/>
          <w:szCs w:val="36"/>
        </w:rPr>
        <w:t xml:space="preserve"> a plus été question de rassurer les hommes des médias sur la franche collaboration</w:t>
      </w:r>
      <w:r w:rsidR="00CA202B" w:rsidRPr="00726168">
        <w:rPr>
          <w:rFonts w:ascii="Times New Roman" w:hAnsi="Times New Roman" w:cs="Times New Roman"/>
          <w:sz w:val="36"/>
          <w:szCs w:val="36"/>
        </w:rPr>
        <w:t xml:space="preserve"> et d’</w:t>
      </w:r>
      <w:r w:rsidR="00206C90" w:rsidRPr="00726168">
        <w:rPr>
          <w:rFonts w:ascii="Times New Roman" w:hAnsi="Times New Roman" w:cs="Times New Roman"/>
          <w:sz w:val="36"/>
          <w:szCs w:val="36"/>
        </w:rPr>
        <w:t xml:space="preserve">étoffer le </w:t>
      </w:r>
      <w:r w:rsidR="00CA202B" w:rsidRPr="00726168">
        <w:rPr>
          <w:rFonts w:ascii="Times New Roman" w:hAnsi="Times New Roman" w:cs="Times New Roman"/>
          <w:sz w:val="36"/>
          <w:szCs w:val="36"/>
        </w:rPr>
        <w:t>carnet d’adresse. Cela nous a permis de discuter avec de nouveaux journalistes tant de la presse en ligne que des stations radio et pre</w:t>
      </w:r>
      <w:r w:rsidR="00E22050" w:rsidRPr="00726168">
        <w:rPr>
          <w:rFonts w:ascii="Times New Roman" w:hAnsi="Times New Roman" w:cs="Times New Roman"/>
          <w:sz w:val="36"/>
          <w:szCs w:val="36"/>
        </w:rPr>
        <w:t>sse écrite. L</w:t>
      </w:r>
      <w:r w:rsidR="00E4015C" w:rsidRPr="00726168">
        <w:rPr>
          <w:rFonts w:ascii="Times New Roman" w:hAnsi="Times New Roman" w:cs="Times New Roman"/>
          <w:sz w:val="36"/>
          <w:szCs w:val="36"/>
        </w:rPr>
        <w:t xml:space="preserve">es discussions ont été fructueuses, car les </w:t>
      </w:r>
      <w:r w:rsidR="006532C8" w:rsidRPr="00726168">
        <w:rPr>
          <w:rFonts w:ascii="Times New Roman" w:hAnsi="Times New Roman" w:cs="Times New Roman"/>
          <w:sz w:val="36"/>
          <w:szCs w:val="36"/>
        </w:rPr>
        <w:t>hom</w:t>
      </w:r>
      <w:r w:rsidR="00E4015C" w:rsidRPr="00726168">
        <w:rPr>
          <w:rFonts w:ascii="Times New Roman" w:hAnsi="Times New Roman" w:cs="Times New Roman"/>
          <w:sz w:val="36"/>
          <w:szCs w:val="36"/>
        </w:rPr>
        <w:t>m</w:t>
      </w:r>
      <w:r w:rsidR="00C02E60" w:rsidRPr="00726168">
        <w:rPr>
          <w:rFonts w:ascii="Times New Roman" w:hAnsi="Times New Roman" w:cs="Times New Roman"/>
          <w:sz w:val="36"/>
          <w:szCs w:val="36"/>
        </w:rPr>
        <w:t xml:space="preserve">es des médias </w:t>
      </w:r>
      <w:r w:rsidR="006532C8" w:rsidRPr="00726168">
        <w:rPr>
          <w:rFonts w:ascii="Times New Roman" w:hAnsi="Times New Roman" w:cs="Times New Roman"/>
          <w:sz w:val="36"/>
          <w:szCs w:val="36"/>
        </w:rPr>
        <w:t xml:space="preserve">ont </w:t>
      </w:r>
      <w:r w:rsidR="00C02E60" w:rsidRPr="00726168">
        <w:rPr>
          <w:rFonts w:ascii="Times New Roman" w:hAnsi="Times New Roman" w:cs="Times New Roman"/>
          <w:sz w:val="36"/>
          <w:szCs w:val="36"/>
        </w:rPr>
        <w:t>indiqué</w:t>
      </w:r>
      <w:r w:rsidR="006532C8" w:rsidRPr="00726168">
        <w:rPr>
          <w:rFonts w:ascii="Times New Roman" w:hAnsi="Times New Roman" w:cs="Times New Roman"/>
          <w:sz w:val="36"/>
          <w:szCs w:val="36"/>
        </w:rPr>
        <w:t xml:space="preserve"> leur disponibilité à nous accom</w:t>
      </w:r>
      <w:r w:rsidR="007029B4" w:rsidRPr="00726168">
        <w:rPr>
          <w:rFonts w:ascii="Times New Roman" w:hAnsi="Times New Roman" w:cs="Times New Roman"/>
          <w:sz w:val="36"/>
          <w:szCs w:val="36"/>
        </w:rPr>
        <w:t xml:space="preserve">pagner en diffusant tout qui </w:t>
      </w:r>
      <w:r w:rsidR="006532C8" w:rsidRPr="00726168">
        <w:rPr>
          <w:rFonts w:ascii="Times New Roman" w:hAnsi="Times New Roman" w:cs="Times New Roman"/>
          <w:sz w:val="36"/>
          <w:szCs w:val="36"/>
        </w:rPr>
        <w:t>leur s</w:t>
      </w:r>
      <w:r w:rsidR="007029B4" w:rsidRPr="00726168">
        <w:rPr>
          <w:rFonts w:ascii="Times New Roman" w:hAnsi="Times New Roman" w:cs="Times New Roman"/>
          <w:sz w:val="36"/>
          <w:szCs w:val="36"/>
        </w:rPr>
        <w:t>era soumis</w:t>
      </w:r>
      <w:r w:rsidR="006532C8" w:rsidRPr="00726168">
        <w:rPr>
          <w:rFonts w:ascii="Times New Roman" w:hAnsi="Times New Roman" w:cs="Times New Roman"/>
          <w:sz w:val="36"/>
          <w:szCs w:val="36"/>
        </w:rPr>
        <w:t>.</w:t>
      </w:r>
      <w:r w:rsidR="00180FED" w:rsidRPr="0072616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4667269" w14:textId="77777777" w:rsidR="00901A2A" w:rsidRPr="00726168" w:rsidRDefault="00901A2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9400C20" w14:textId="77777777" w:rsidR="00763DB5" w:rsidRPr="00726168" w:rsidRDefault="00396C46" w:rsidP="00E25F18">
      <w:pPr>
        <w:pStyle w:val="Titre1"/>
        <w:ind w:left="0" w:hanging="11"/>
        <w:rPr>
          <w:rFonts w:ascii="Times New Roman" w:hAnsi="Times New Roman"/>
          <w:sz w:val="36"/>
          <w:szCs w:val="36"/>
        </w:rPr>
      </w:pPr>
      <w:bookmarkStart w:id="9" w:name="_Toc530404887"/>
      <w:r w:rsidRPr="00726168">
        <w:rPr>
          <w:rFonts w:ascii="Times New Roman" w:hAnsi="Times New Roman"/>
          <w:sz w:val="36"/>
          <w:szCs w:val="36"/>
        </w:rPr>
        <w:lastRenderedPageBreak/>
        <w:t>Managem</w:t>
      </w:r>
      <w:bookmarkEnd w:id="8"/>
      <w:r w:rsidR="00EC7510" w:rsidRPr="00726168">
        <w:rPr>
          <w:rFonts w:ascii="Times New Roman" w:hAnsi="Times New Roman"/>
          <w:sz w:val="36"/>
          <w:szCs w:val="36"/>
        </w:rPr>
        <w:t>ent</w:t>
      </w:r>
      <w:bookmarkEnd w:id="9"/>
    </w:p>
    <w:p w14:paraId="191DE345" w14:textId="77777777" w:rsidR="00763DB5" w:rsidRPr="00726168" w:rsidRDefault="00396C46">
      <w:pPr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  <w:lang w:val="fr-CH" w:bidi="he-IL"/>
        </w:rPr>
      </w:pP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  <w:lang w:val="fr-CH" w:bidi="he-IL"/>
        </w:rPr>
        <w:t>Indicateurs</w:t>
      </w:r>
    </w:p>
    <w:p w14:paraId="2AA49806" w14:textId="77777777" w:rsidR="009E0A5E" w:rsidRPr="00726168" w:rsidRDefault="009E0A5E">
      <w:pP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 w:bidi="he-IL"/>
        </w:rPr>
      </w:pPr>
    </w:p>
    <w:tbl>
      <w:tblPr>
        <w:tblStyle w:val="Grilledutableau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3118"/>
      </w:tblGrid>
      <w:tr w:rsidR="00763DB5" w:rsidRPr="00726168" w14:paraId="57975825" w14:textId="77777777" w:rsidTr="00643D3F">
        <w:tc>
          <w:tcPr>
            <w:tcW w:w="5954" w:type="dxa"/>
          </w:tcPr>
          <w:p w14:paraId="0768DC60" w14:textId="77777777" w:rsidR="00763DB5" w:rsidRPr="00726168" w:rsidRDefault="00396C46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juriste en test</w:t>
            </w:r>
          </w:p>
        </w:tc>
        <w:tc>
          <w:tcPr>
            <w:tcW w:w="3118" w:type="dxa"/>
          </w:tcPr>
          <w:p w14:paraId="5CDAF935" w14:textId="77777777" w:rsidR="00763DB5" w:rsidRPr="00726168" w:rsidRDefault="00396C46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4CACCD28" w14:textId="77777777" w:rsidTr="00643D3F">
        <w:tc>
          <w:tcPr>
            <w:tcW w:w="5954" w:type="dxa"/>
          </w:tcPr>
          <w:p w14:paraId="641D60E0" w14:textId="77777777" w:rsidR="00763DB5" w:rsidRPr="00726168" w:rsidRDefault="00396C46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media en test</w:t>
            </w:r>
          </w:p>
        </w:tc>
        <w:tc>
          <w:tcPr>
            <w:tcW w:w="3118" w:type="dxa"/>
          </w:tcPr>
          <w:p w14:paraId="561A5E9F" w14:textId="77777777" w:rsidR="00763DB5" w:rsidRPr="00726168" w:rsidRDefault="00396C46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5F28BC2B" w14:textId="77777777" w:rsidTr="00643D3F">
        <w:tc>
          <w:tcPr>
            <w:tcW w:w="5954" w:type="dxa"/>
          </w:tcPr>
          <w:p w14:paraId="1C4757BE" w14:textId="77777777" w:rsidR="00763DB5" w:rsidRPr="00726168" w:rsidRDefault="00396C46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d’enquêteur en test</w:t>
            </w:r>
          </w:p>
        </w:tc>
        <w:tc>
          <w:tcPr>
            <w:tcW w:w="3118" w:type="dxa"/>
          </w:tcPr>
          <w:p w14:paraId="77FDD030" w14:textId="77777777" w:rsidR="00763DB5" w:rsidRPr="00726168" w:rsidRDefault="00340968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01</w:t>
            </w:r>
          </w:p>
        </w:tc>
      </w:tr>
      <w:tr w:rsidR="00763DB5" w:rsidRPr="00726168" w14:paraId="3F3718C8" w14:textId="77777777" w:rsidTr="00643D3F">
        <w:tc>
          <w:tcPr>
            <w:tcW w:w="5954" w:type="dxa"/>
            <w:tcBorders>
              <w:bottom w:val="single" w:sz="4" w:space="0" w:color="auto"/>
            </w:tcBorders>
          </w:tcPr>
          <w:p w14:paraId="38C7ABD7" w14:textId="77777777" w:rsidR="00763DB5" w:rsidRPr="00726168" w:rsidRDefault="00396C46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comptable en test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F18385C" w14:textId="77777777" w:rsidR="00763DB5" w:rsidRPr="00726168" w:rsidRDefault="00396C46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5638EBCC" w14:textId="77777777" w:rsidTr="00643D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980F" w14:textId="77777777" w:rsidR="00763DB5" w:rsidRPr="00726168" w:rsidRDefault="00396C46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formations dispensées à l’extérieur (police, agents des parcs …)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4467" w14:textId="77777777" w:rsidR="00763DB5" w:rsidRPr="00726168" w:rsidRDefault="00396C46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6016BEA5" w14:textId="77777777" w:rsidTr="00643D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DCC8" w14:textId="77777777" w:rsidR="00763DB5" w:rsidRPr="00726168" w:rsidRDefault="00396C46">
            <w:pPr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formations internes (activistes du réseau EAGLE en mission dans le projet)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BF2B" w14:textId="77777777" w:rsidR="00763DB5" w:rsidRPr="00726168" w:rsidRDefault="00396C46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</w:tbl>
    <w:p w14:paraId="639C9AAD" w14:textId="77777777" w:rsidR="00763DB5" w:rsidRPr="00726168" w:rsidRDefault="00763DB5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9E6DDC8" w14:textId="0918EB65" w:rsidR="006A088E" w:rsidRDefault="00396C46" w:rsidP="00975C5A">
      <w:p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sz w:val="36"/>
          <w:szCs w:val="36"/>
        </w:rPr>
        <w:t>Le département management a coordonné les activités d</w:t>
      </w:r>
      <w:r w:rsidR="002801EE">
        <w:rPr>
          <w:rFonts w:ascii="Times New Roman" w:hAnsi="Times New Roman" w:cs="Times New Roman"/>
          <w:sz w:val="36"/>
          <w:szCs w:val="36"/>
        </w:rPr>
        <w:t xml:space="preserve">e tous les autres départements. </w:t>
      </w:r>
      <w:r w:rsidR="00975C5A">
        <w:rPr>
          <w:rFonts w:ascii="Times New Roman" w:hAnsi="Times New Roman" w:cs="Times New Roman"/>
          <w:sz w:val="36"/>
          <w:szCs w:val="36"/>
        </w:rPr>
        <w:t xml:space="preserve">Le département management a proposé </w:t>
      </w:r>
      <w:r w:rsidR="00975C5A" w:rsidRPr="00975C5A">
        <w:rPr>
          <w:rFonts w:ascii="Times New Roman" w:hAnsi="Times New Roman" w:cs="Times New Roman"/>
          <w:sz w:val="36"/>
          <w:szCs w:val="36"/>
        </w:rPr>
        <w:t>une correspondance de demande de proroga</w:t>
      </w:r>
      <w:r w:rsidR="00975C5A">
        <w:rPr>
          <w:rFonts w:ascii="Times New Roman" w:hAnsi="Times New Roman" w:cs="Times New Roman"/>
          <w:sz w:val="36"/>
          <w:szCs w:val="36"/>
        </w:rPr>
        <w:t xml:space="preserve">tion de collaboration avec la SCDA. Il y a eu des planifications et des suivis quotidiens des missions de terrain des investigateurs </w:t>
      </w:r>
      <w:r w:rsidR="00975C5A" w:rsidRPr="00975C5A">
        <w:rPr>
          <w:rFonts w:ascii="Times New Roman" w:hAnsi="Times New Roman" w:cs="Times New Roman"/>
          <w:sz w:val="36"/>
          <w:szCs w:val="36"/>
        </w:rPr>
        <w:t>dans différentes localités</w:t>
      </w:r>
      <w:r w:rsidR="00975C5A">
        <w:rPr>
          <w:rFonts w:ascii="Times New Roman" w:hAnsi="Times New Roman" w:cs="Times New Roman"/>
          <w:sz w:val="36"/>
          <w:szCs w:val="36"/>
        </w:rPr>
        <w:t xml:space="preserve"> des régions du pays.</w:t>
      </w:r>
      <w:r w:rsidR="00975C5A" w:rsidRPr="00975C5A">
        <w:rPr>
          <w:rFonts w:ascii="Times New Roman" w:hAnsi="Times New Roman" w:cs="Times New Roman"/>
          <w:sz w:val="36"/>
          <w:szCs w:val="36"/>
        </w:rPr>
        <w:t xml:space="preserve"> </w:t>
      </w:r>
      <w:r w:rsidR="00975C5A">
        <w:rPr>
          <w:rFonts w:ascii="Times New Roman" w:hAnsi="Times New Roman" w:cs="Times New Roman"/>
          <w:sz w:val="36"/>
          <w:szCs w:val="36"/>
        </w:rPr>
        <w:t xml:space="preserve">Enfin, le département a revu </w:t>
      </w:r>
      <w:r w:rsidR="00975C5A" w:rsidRPr="00975C5A">
        <w:rPr>
          <w:rFonts w:ascii="Times New Roman" w:hAnsi="Times New Roman" w:cs="Times New Roman"/>
          <w:sz w:val="36"/>
          <w:szCs w:val="36"/>
        </w:rPr>
        <w:t xml:space="preserve">la proposition de convention </w:t>
      </w:r>
      <w:r w:rsidR="00975C5A">
        <w:rPr>
          <w:rFonts w:ascii="Times New Roman" w:hAnsi="Times New Roman" w:cs="Times New Roman"/>
          <w:sz w:val="36"/>
          <w:szCs w:val="36"/>
        </w:rPr>
        <w:t xml:space="preserve">de partenariat OFFAP-EAGLE et l’a envoyé </w:t>
      </w:r>
      <w:r w:rsidR="00975C5A" w:rsidRPr="00975C5A">
        <w:rPr>
          <w:rFonts w:ascii="Times New Roman" w:hAnsi="Times New Roman" w:cs="Times New Roman"/>
          <w:sz w:val="36"/>
          <w:szCs w:val="36"/>
        </w:rPr>
        <w:t>à OFFAP</w:t>
      </w:r>
      <w:r w:rsidR="00975C5A">
        <w:rPr>
          <w:rFonts w:ascii="Times New Roman" w:hAnsi="Times New Roman" w:cs="Times New Roman"/>
          <w:sz w:val="36"/>
          <w:szCs w:val="36"/>
        </w:rPr>
        <w:t xml:space="preserve">. </w:t>
      </w:r>
      <w:r w:rsidR="002801EE">
        <w:rPr>
          <w:rFonts w:ascii="Times New Roman" w:hAnsi="Times New Roman" w:cs="Times New Roman"/>
          <w:sz w:val="36"/>
          <w:szCs w:val="36"/>
        </w:rPr>
        <w:t>L’</w:t>
      </w:r>
      <w:r w:rsidR="002801E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enquêteur est toujours stage</w:t>
      </w:r>
      <w:r w:rsidR="00476828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14:paraId="1D5B9314" w14:textId="77777777" w:rsidR="00DF54A9" w:rsidRDefault="00DF54A9" w:rsidP="00975C5A">
      <w:p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5D263012" w14:textId="77777777" w:rsidR="00DF54A9" w:rsidRPr="00975C5A" w:rsidRDefault="00DF54A9" w:rsidP="00975C5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8D6E997" w14:textId="77777777" w:rsidR="00123633" w:rsidRPr="00726168" w:rsidRDefault="00123633" w:rsidP="00EC7510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7CC3EF0" w14:textId="77777777" w:rsidR="00763DB5" w:rsidRPr="00726168" w:rsidRDefault="00396C46" w:rsidP="00E25F18">
      <w:pPr>
        <w:pStyle w:val="Titre1"/>
        <w:ind w:left="0" w:hanging="11"/>
        <w:rPr>
          <w:rFonts w:ascii="Times New Roman" w:hAnsi="Times New Roman"/>
          <w:sz w:val="36"/>
          <w:szCs w:val="36"/>
        </w:rPr>
      </w:pPr>
      <w:bookmarkStart w:id="10" w:name="_Toc439161762"/>
      <w:bookmarkStart w:id="11" w:name="_Toc530404888"/>
      <w:r w:rsidRPr="00726168">
        <w:rPr>
          <w:rFonts w:ascii="Times New Roman" w:hAnsi="Times New Roman"/>
          <w:sz w:val="36"/>
          <w:szCs w:val="36"/>
        </w:rPr>
        <w:lastRenderedPageBreak/>
        <w:t>Relations extérieures</w:t>
      </w:r>
      <w:bookmarkEnd w:id="10"/>
      <w:bookmarkEnd w:id="11"/>
    </w:p>
    <w:p w14:paraId="21976B69" w14:textId="77777777" w:rsidR="00123633" w:rsidRPr="00726168" w:rsidRDefault="00123633" w:rsidP="009A355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4900560A" w14:textId="3B91F90D" w:rsidR="00123633" w:rsidRDefault="00247AC8" w:rsidP="00643D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 part les activités de coordination des agents d’EAGLE-Togo</w:t>
      </w:r>
      <w:r w:rsidR="00F61539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</w:t>
      </w:r>
      <w:r w:rsidR="00643D3F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A77B1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la coordination a suivi les enqu</w:t>
      </w:r>
      <w:r w:rsidR="00FD5EB1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êtes</w:t>
      </w:r>
      <w:r w:rsidR="0005357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et discuté avec les investigateurs</w:t>
      </w:r>
      <w:r w:rsidR="00A77B1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pour une bonne maîtrise des cibles. Il y’a eu aussi des discussions avec les investigat</w:t>
      </w:r>
      <w:r w:rsidR="002E120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eurs pour une bonne orientation</w:t>
      </w:r>
      <w:r w:rsidR="00A77B1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des enqu</w:t>
      </w:r>
      <w:r w:rsidR="002E120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êtes</w:t>
      </w:r>
      <w:r w:rsidR="0005357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. Une rencontre a été effectuée </w:t>
      </w:r>
      <w:r w:rsidR="0005357B" w:rsidRPr="0005357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avec </w:t>
      </w:r>
      <w:r w:rsidR="0005357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les responsables d’</w:t>
      </w:r>
      <w:r w:rsidR="0005357B" w:rsidRPr="0005357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OFFAP</w:t>
      </w:r>
      <w:r w:rsidR="0005357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</w:t>
      </w:r>
      <w:r w:rsidR="0005357B" w:rsidRPr="0005357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en vue de faire avancer les négociations pour un nouveau partenariat portant sur la couverture juridique temporaire du projet EAGLE-TOGO.</w:t>
      </w:r>
    </w:p>
    <w:p w14:paraId="1D0EF929" w14:textId="77777777" w:rsidR="00DF54A9" w:rsidRDefault="00DF54A9" w:rsidP="00643D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62794C78" w14:textId="77777777" w:rsidR="00DF54A9" w:rsidRDefault="00DF54A9" w:rsidP="00643D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627788BC" w14:textId="77777777" w:rsidR="00DF54A9" w:rsidRDefault="00DF54A9" w:rsidP="00643D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1EC578C7" w14:textId="77777777" w:rsidR="00DF54A9" w:rsidRDefault="00DF54A9" w:rsidP="00643D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18B73406" w14:textId="77777777" w:rsidR="00DF54A9" w:rsidRDefault="00DF54A9" w:rsidP="00643D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475399D4" w14:textId="77777777" w:rsidR="00DF54A9" w:rsidRDefault="00DF54A9" w:rsidP="00643D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6D413713" w14:textId="77777777" w:rsidR="00DF54A9" w:rsidRDefault="00DF54A9" w:rsidP="00643D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79EAC4AB" w14:textId="77777777" w:rsidR="00DF54A9" w:rsidRDefault="00DF54A9" w:rsidP="00643D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3E87BC32" w14:textId="77777777" w:rsidR="00DF54A9" w:rsidRDefault="00DF54A9" w:rsidP="00643D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784BAF8A" w14:textId="77777777" w:rsidR="00DF54A9" w:rsidRDefault="00DF54A9" w:rsidP="00643D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0A9A381F" w14:textId="77777777" w:rsidR="00DF54A9" w:rsidRDefault="00DF54A9" w:rsidP="00643D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5967C1D2" w14:textId="77777777" w:rsidR="00DF54A9" w:rsidRDefault="00DF54A9" w:rsidP="00643D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7C8376D8" w14:textId="77777777" w:rsidR="00DF54A9" w:rsidRDefault="00DF54A9" w:rsidP="00643D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5A732957" w14:textId="77777777" w:rsidR="00DF54A9" w:rsidRDefault="00DF54A9" w:rsidP="00643D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0F05C59A" w14:textId="77777777" w:rsidR="00DF54A9" w:rsidRDefault="00DF54A9" w:rsidP="00643D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6B7A53FF" w14:textId="77777777" w:rsidR="00DF54A9" w:rsidRPr="00726168" w:rsidRDefault="00DF54A9" w:rsidP="00643D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49F99DE4" w14:textId="77777777" w:rsidR="00643D3F" w:rsidRPr="00726168" w:rsidRDefault="00643D3F" w:rsidP="00D22B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082B00C9" w14:textId="77777777" w:rsidR="00763DB5" w:rsidRPr="00726168" w:rsidRDefault="00396C46" w:rsidP="00E25F18">
      <w:pPr>
        <w:pStyle w:val="Titre1"/>
        <w:ind w:left="0" w:hanging="11"/>
        <w:rPr>
          <w:rFonts w:ascii="Times New Roman" w:hAnsi="Times New Roman"/>
          <w:sz w:val="36"/>
          <w:szCs w:val="36"/>
        </w:rPr>
      </w:pPr>
      <w:bookmarkStart w:id="12" w:name="_Toc439161763"/>
      <w:bookmarkStart w:id="13" w:name="_Toc530404889"/>
      <w:r w:rsidRPr="00726168">
        <w:rPr>
          <w:rFonts w:ascii="Times New Roman" w:hAnsi="Times New Roman"/>
          <w:sz w:val="36"/>
          <w:szCs w:val="36"/>
        </w:rPr>
        <w:lastRenderedPageBreak/>
        <w:t>Conclusion</w:t>
      </w:r>
      <w:bookmarkEnd w:id="12"/>
      <w:bookmarkEnd w:id="13"/>
    </w:p>
    <w:p w14:paraId="74C9C109" w14:textId="77777777" w:rsidR="00763DB5" w:rsidRPr="00726168" w:rsidRDefault="00763DB5">
      <w:p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</w:pPr>
    </w:p>
    <w:p w14:paraId="3CCC70C8" w14:textId="5A4D97B3" w:rsidR="00763DB5" w:rsidRPr="00726168" w:rsidRDefault="005B4A9E">
      <w:p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Le mois de février</w:t>
      </w:r>
      <w:r w:rsidR="003F3932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533DE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2019</w:t>
      </w:r>
      <w:r w:rsidR="004C30B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est marqué par des enquêtes qui se sont poursuivies à traver</w:t>
      </w:r>
      <w:r w:rsidR="003F2ADF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s toute l’étendue du territoire.</w:t>
      </w:r>
      <w:r w:rsidR="004C30B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533DE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Aucu</w:t>
      </w:r>
      <w:r w:rsidR="00D22B93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ne opération d’arrestation </w:t>
      </w:r>
      <w:r w:rsidR="00533DE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n’a été faite.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Les différents départements </w:t>
      </w:r>
      <w:r w:rsidR="00533DE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juridique, Médias, investigateurs ou de l’éc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onomat, ont normalement fonctionné</w:t>
      </w:r>
      <w:r w:rsidR="00533DE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Aucune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pièce médiatique n’a été publiée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dans la pres</w:t>
      </w:r>
      <w:r w:rsid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se nationale et internationale.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Néanmoins, </w:t>
      </w:r>
      <w:r w:rsid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le responsable média a</w:t>
      </w:r>
      <w:r w:rsidR="00F549FC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rencontré au cours de ce mois</w:t>
      </w:r>
      <w:r w:rsidRPr="005B4A9E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, des journalistes des médias locaux et internationaux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tout </w:t>
      </w:r>
      <w:r w:rsidRPr="005B4A9E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comme les correspondants régionaux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des médias internationaux.</w:t>
      </w:r>
      <w:r w:rsidRPr="005B4A9E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Le département juri</w:t>
      </w:r>
      <w:r w:rsidR="00F20EB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diqu</w:t>
      </w:r>
      <w:r w:rsidR="00D06AD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e</w:t>
      </w:r>
      <w:r w:rsidR="00D22B93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,</w:t>
      </w:r>
      <w:r w:rsidR="00D06AD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</w:t>
      </w:r>
      <w:r w:rsid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à part l’organisation</w:t>
      </w:r>
      <w:r w:rsidR="00223420" w:rsidRP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et </w:t>
      </w:r>
      <w:r w:rsid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le </w:t>
      </w:r>
      <w:r w:rsidR="00223420" w:rsidRP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suivi les investigateurs dans leurs déplacements sur le terrain</w:t>
      </w:r>
      <w:r w:rsidR="00B865FA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, </w:t>
      </w:r>
      <w:r w:rsidR="00F549FC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a </w:t>
      </w:r>
      <w:r w:rsidR="00F549FC" w:rsidRPr="00F549FC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rencontré certains partenaires aussi bi</w:t>
      </w:r>
      <w:r w:rsidR="00F549FC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en judiciaires que technique. Et, </w:t>
      </w:r>
      <w:r w:rsidR="00F549FC" w:rsidRPr="00F549FC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a également rencontré le juge du 7ème cabinet d’instruction du tribunal de Lomé pour renforcer les liens de collaboration.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La coordination a organisé et suivi les investigateurs dans leurs déplacements sur le</w:t>
      </w:r>
      <w:r w:rsid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terrain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.</w:t>
      </w:r>
    </w:p>
    <w:sectPr w:rsidR="00763DB5" w:rsidRPr="00726168" w:rsidSect="0013092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B3519" w14:textId="77777777" w:rsidR="008F0379" w:rsidRDefault="008F0379">
      <w:pPr>
        <w:spacing w:after="0" w:line="240" w:lineRule="auto"/>
      </w:pPr>
      <w:r>
        <w:separator/>
      </w:r>
    </w:p>
  </w:endnote>
  <w:endnote w:type="continuationSeparator" w:id="0">
    <w:p w14:paraId="7DC809A2" w14:textId="77777777" w:rsidR="008F0379" w:rsidRDefault="008F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2263F" w14:textId="77777777" w:rsidR="00643D3F" w:rsidRDefault="008F0379">
    <w:pPr>
      <w:pStyle w:val="Pieddepage"/>
      <w:jc w:val="right"/>
    </w:pPr>
    <w:sdt>
      <w:sdtPr>
        <w:id w:val="1793316656"/>
      </w:sdtPr>
      <w:sdtEndPr/>
      <w:sdtContent>
        <w:r w:rsidR="00643D3F">
          <w:t xml:space="preserve">Page </w:t>
        </w:r>
        <w:r w:rsidR="00643D3F">
          <w:fldChar w:fldCharType="begin"/>
        </w:r>
        <w:r w:rsidR="00643D3F">
          <w:instrText>PAGE   \* MERGEFORMAT</w:instrText>
        </w:r>
        <w:r w:rsidR="00643D3F">
          <w:fldChar w:fldCharType="separate"/>
        </w:r>
        <w:r w:rsidR="00A1307C">
          <w:rPr>
            <w:noProof/>
          </w:rPr>
          <w:t>5</w:t>
        </w:r>
        <w:r w:rsidR="00643D3F">
          <w:fldChar w:fldCharType="end"/>
        </w:r>
      </w:sdtContent>
    </w:sdt>
  </w:p>
  <w:p w14:paraId="18F223BE" w14:textId="77777777" w:rsidR="00643D3F" w:rsidRPr="00173EBA" w:rsidRDefault="00643D3F">
    <w:pPr>
      <w:pStyle w:val="Pieddepage"/>
    </w:pPr>
    <w:r w:rsidRPr="00173EBA">
      <w:rPr>
        <w:b/>
      </w:rPr>
      <w:t xml:space="preserve">URL: </w:t>
    </w:r>
    <w:hyperlink r:id="rId1" w:history="1">
      <w:r w:rsidRPr="00173EBA">
        <w:rPr>
          <w:rStyle w:val="Lienhypertexte"/>
        </w:rPr>
        <w:t>http://eagle-togo.org/</w:t>
      </w:r>
    </w:hyperlink>
    <w:r w:rsidRPr="00173EBA">
      <w:tab/>
    </w:r>
    <w:r w:rsidRPr="00173EBA">
      <w:tab/>
    </w:r>
    <w:r w:rsidRPr="00173EBA">
      <w:rPr>
        <w:b/>
      </w:rPr>
      <w:t xml:space="preserve">Courriel: </w:t>
    </w:r>
    <w:hyperlink r:id="rId2" w:history="1">
      <w:r w:rsidRPr="00173EBA">
        <w:rPr>
          <w:rStyle w:val="Lienhypertexte"/>
        </w:rPr>
        <w:t>rens@eagle-enforcement.org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E9AF" w14:textId="77777777" w:rsidR="008F0379" w:rsidRDefault="008F0379">
      <w:pPr>
        <w:spacing w:after="0" w:line="240" w:lineRule="auto"/>
      </w:pPr>
      <w:r>
        <w:separator/>
      </w:r>
    </w:p>
  </w:footnote>
  <w:footnote w:type="continuationSeparator" w:id="0">
    <w:p w14:paraId="373A1823" w14:textId="77777777" w:rsidR="008F0379" w:rsidRDefault="008F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972AC" w14:textId="77777777" w:rsidR="00643D3F" w:rsidRPr="00764E84" w:rsidRDefault="00643D3F" w:rsidP="00764E84">
    <w:pPr>
      <w:spacing w:after="0" w:line="240" w:lineRule="auto"/>
      <w:ind w:left="2829" w:right="-567" w:firstLine="709"/>
      <w:jc w:val="right"/>
      <w:rPr>
        <w:rFonts w:asciiTheme="majorHAnsi" w:hAnsiTheme="majorHAnsi" w:cstheme="majorHAnsi"/>
        <w:b/>
        <w:sz w:val="36"/>
        <w:szCs w:val="32"/>
        <w:lang w:val="en-US"/>
      </w:rPr>
    </w:pPr>
    <w:r w:rsidRPr="00764E84">
      <w:rPr>
        <w:rFonts w:asciiTheme="majorHAnsi" w:hAnsiTheme="majorHAnsi" w:cstheme="majorHAnsi"/>
        <w:b/>
        <w:noProof/>
        <w:sz w:val="36"/>
        <w:szCs w:val="32"/>
        <w:lang w:eastAsia="fr-FR"/>
      </w:rPr>
      <w:drawing>
        <wp:anchor distT="0" distB="0" distL="114300" distR="114300" simplePos="0" relativeHeight="251657728" behindDoc="0" locked="0" layoutInCell="1" allowOverlap="1" wp14:anchorId="74591509" wp14:editId="1888FFCB">
          <wp:simplePos x="0" y="0"/>
          <wp:positionH relativeFrom="column">
            <wp:posOffset>-878707</wp:posOffset>
          </wp:positionH>
          <wp:positionV relativeFrom="paragraph">
            <wp:posOffset>-466873</wp:posOffset>
          </wp:positionV>
          <wp:extent cx="1687033" cy="1239794"/>
          <wp:effectExtent l="0" t="0" r="889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agle_logo_black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033" cy="1239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4E84">
      <w:rPr>
        <w:rFonts w:asciiTheme="majorHAnsi" w:hAnsiTheme="majorHAnsi" w:cstheme="majorHAnsi"/>
        <w:b/>
        <w:noProof/>
        <w:sz w:val="36"/>
        <w:szCs w:val="32"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AC9DC98" wp14:editId="0D20A8DC">
              <wp:simplePos x="0" y="0"/>
              <wp:positionH relativeFrom="column">
                <wp:posOffset>-878530</wp:posOffset>
              </wp:positionH>
              <wp:positionV relativeFrom="paragraph">
                <wp:posOffset>-449580</wp:posOffset>
              </wp:positionV>
              <wp:extent cx="7527851" cy="1222744"/>
              <wp:effectExtent l="0" t="0" r="0" b="0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7851" cy="122274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3D93034D" id="Obdélník 6" o:spid="_x0000_s1026" style="position:absolute;margin-left:-69.2pt;margin-top:-35.4pt;width:592.75pt;height:9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" fillcolor="#e2efd9 [665]" stroked="f" strokeweight="1pt"/>
          </w:pict>
        </mc:Fallback>
      </mc:AlternateContent>
    </w:r>
    <w:r w:rsidRPr="00764E84">
      <w:rPr>
        <w:rFonts w:asciiTheme="majorHAnsi" w:hAnsiTheme="majorHAnsi" w:cstheme="majorHAnsi"/>
        <w:b/>
        <w:sz w:val="36"/>
        <w:szCs w:val="32"/>
        <w:lang w:val="en-US"/>
      </w:rPr>
      <w:t>EAGLE TOGO</w:t>
    </w:r>
  </w:p>
  <w:p w14:paraId="3D512779" w14:textId="77777777" w:rsidR="00643D3F" w:rsidRPr="00764E84" w:rsidRDefault="00643D3F" w:rsidP="00557EB3">
    <w:pPr>
      <w:ind w:right="-567" w:firstLine="700"/>
      <w:jc w:val="right"/>
      <w:rPr>
        <w:rFonts w:asciiTheme="majorHAnsi" w:hAnsiTheme="majorHAnsi" w:cstheme="majorHAnsi"/>
        <w:sz w:val="32"/>
        <w:szCs w:val="32"/>
        <w:lang w:val="en-US"/>
      </w:rPr>
    </w:pPr>
    <w:r w:rsidRPr="00764E84">
      <w:rPr>
        <w:rFonts w:asciiTheme="majorHAnsi" w:hAnsiTheme="majorHAnsi" w:cstheme="majorHAnsi"/>
        <w:b/>
        <w:sz w:val="32"/>
        <w:szCs w:val="32"/>
        <w:lang w:val="en-US"/>
      </w:rPr>
      <w:t>Eco Activists for Governance and Law Enforcement</w:t>
    </w:r>
  </w:p>
  <w:p w14:paraId="6D641184" w14:textId="77777777" w:rsidR="00643D3F" w:rsidRDefault="008F0379" w:rsidP="0020118C">
    <w:pPr>
      <w:pStyle w:val="En-tte"/>
      <w:jc w:val="right"/>
      <w:rPr>
        <w:color w:val="FFFFFF" w:themeColor="background1"/>
        <w:sz w:val="44"/>
        <w:szCs w:val="44"/>
      </w:rPr>
    </w:pPr>
    <w:sdt>
      <w:sdtPr>
        <w:rPr>
          <w:color w:val="FFFFFF" w:themeColor="background1"/>
          <w:sz w:val="44"/>
          <w:szCs w:val="44"/>
        </w:rPr>
        <w:id w:val="-347030907"/>
        <w:docPartObj>
          <w:docPartGallery w:val="Watermarks"/>
          <w:docPartUnique/>
        </w:docPartObj>
      </w:sdtPr>
      <w:sdtEndPr/>
      <w:sdtContent>
        <w:r>
          <w:rPr>
            <w:color w:val="FFFFFF" w:themeColor="background1"/>
            <w:sz w:val="44"/>
            <w:szCs w:val="44"/>
          </w:rPr>
          <w:pict w14:anchorId="38FABA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060686" o:spid="_x0000_s2050" type="#_x0000_t136" style="position:absolute;left:0;text-align:left;margin-left:0;margin-top:0;width:491.9pt;height:147.55pt;rotation:315;z-index:-251657728;mso-position-horizontal:center;mso-position-horizontal-relative:margin;mso-position-vertical:center;mso-position-vertical-relative:margin" o:allowincell="f" fillcolor="white [3212]" stroked="f">
              <v:fill opacity=".5"/>
              <v:textpath style="font-family:&quot;calibri&quot;;font-size:1pt" string="EAGLE-Togo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00D0"/>
    <w:multiLevelType w:val="multilevel"/>
    <w:tmpl w:val="0CBE0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5722C"/>
    <w:multiLevelType w:val="multilevel"/>
    <w:tmpl w:val="42F572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lang w:val="fr-FR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4573FC"/>
    <w:multiLevelType w:val="hybridMultilevel"/>
    <w:tmpl w:val="B40A777C"/>
    <w:lvl w:ilvl="0" w:tplc="618A7F1C">
      <w:start w:val="1"/>
      <w:numFmt w:val="decimal"/>
      <w:pStyle w:val="Titre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77E06"/>
    <w:multiLevelType w:val="hybridMultilevel"/>
    <w:tmpl w:val="1E28388A"/>
    <w:lvl w:ilvl="0" w:tplc="0409000F">
      <w:start w:val="1"/>
      <w:numFmt w:val="decimal"/>
      <w:lvlText w:val="%1."/>
      <w:lvlJc w:val="left"/>
      <w:pPr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" w15:restartNumberingAfterBreak="0">
    <w:nsid w:val="687343C4"/>
    <w:multiLevelType w:val="multilevel"/>
    <w:tmpl w:val="6873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11F78"/>
    <w:multiLevelType w:val="multilevel"/>
    <w:tmpl w:val="243A2F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22"/>
    <w:rsid w:val="00003F0B"/>
    <w:rsid w:val="000043F9"/>
    <w:rsid w:val="00004EA7"/>
    <w:rsid w:val="00004F18"/>
    <w:rsid w:val="00010C29"/>
    <w:rsid w:val="00015638"/>
    <w:rsid w:val="00017CA3"/>
    <w:rsid w:val="00023874"/>
    <w:rsid w:val="00023949"/>
    <w:rsid w:val="00025037"/>
    <w:rsid w:val="00031C3A"/>
    <w:rsid w:val="00032427"/>
    <w:rsid w:val="00034263"/>
    <w:rsid w:val="00040197"/>
    <w:rsid w:val="00040A11"/>
    <w:rsid w:val="00042C10"/>
    <w:rsid w:val="00043D71"/>
    <w:rsid w:val="000441C4"/>
    <w:rsid w:val="00047ADA"/>
    <w:rsid w:val="000528F2"/>
    <w:rsid w:val="0005357B"/>
    <w:rsid w:val="00054F57"/>
    <w:rsid w:val="000607D3"/>
    <w:rsid w:val="00062017"/>
    <w:rsid w:val="0006580A"/>
    <w:rsid w:val="00071DB1"/>
    <w:rsid w:val="00076971"/>
    <w:rsid w:val="00080219"/>
    <w:rsid w:val="00080508"/>
    <w:rsid w:val="00081EEA"/>
    <w:rsid w:val="000859EA"/>
    <w:rsid w:val="00092305"/>
    <w:rsid w:val="00097185"/>
    <w:rsid w:val="000977A8"/>
    <w:rsid w:val="000A7E67"/>
    <w:rsid w:val="000B3AE8"/>
    <w:rsid w:val="000B50D8"/>
    <w:rsid w:val="000B7DA9"/>
    <w:rsid w:val="000C554A"/>
    <w:rsid w:val="000C5746"/>
    <w:rsid w:val="000D45BB"/>
    <w:rsid w:val="000D79AB"/>
    <w:rsid w:val="000E3B58"/>
    <w:rsid w:val="000F5FF0"/>
    <w:rsid w:val="00101272"/>
    <w:rsid w:val="00101A7F"/>
    <w:rsid w:val="00101C5C"/>
    <w:rsid w:val="00101DC8"/>
    <w:rsid w:val="001108E0"/>
    <w:rsid w:val="00115ED3"/>
    <w:rsid w:val="001162E2"/>
    <w:rsid w:val="0011784C"/>
    <w:rsid w:val="00117F38"/>
    <w:rsid w:val="00120219"/>
    <w:rsid w:val="00123219"/>
    <w:rsid w:val="00123633"/>
    <w:rsid w:val="00125B28"/>
    <w:rsid w:val="0013092A"/>
    <w:rsid w:val="00130D22"/>
    <w:rsid w:val="00132599"/>
    <w:rsid w:val="0013280C"/>
    <w:rsid w:val="00132D3C"/>
    <w:rsid w:val="0013672E"/>
    <w:rsid w:val="00137553"/>
    <w:rsid w:val="00137D79"/>
    <w:rsid w:val="00140959"/>
    <w:rsid w:val="00141913"/>
    <w:rsid w:val="001429EC"/>
    <w:rsid w:val="00143EF5"/>
    <w:rsid w:val="001473CE"/>
    <w:rsid w:val="0015016F"/>
    <w:rsid w:val="001501A9"/>
    <w:rsid w:val="00152762"/>
    <w:rsid w:val="00153513"/>
    <w:rsid w:val="001561E9"/>
    <w:rsid w:val="00157244"/>
    <w:rsid w:val="001608A6"/>
    <w:rsid w:val="00163197"/>
    <w:rsid w:val="001639AC"/>
    <w:rsid w:val="001657AA"/>
    <w:rsid w:val="00167025"/>
    <w:rsid w:val="00173EBA"/>
    <w:rsid w:val="00174827"/>
    <w:rsid w:val="00180FED"/>
    <w:rsid w:val="00182283"/>
    <w:rsid w:val="00183FC2"/>
    <w:rsid w:val="0019166D"/>
    <w:rsid w:val="00192F03"/>
    <w:rsid w:val="00197273"/>
    <w:rsid w:val="00197283"/>
    <w:rsid w:val="001A5E2C"/>
    <w:rsid w:val="001A635A"/>
    <w:rsid w:val="001A636A"/>
    <w:rsid w:val="001A7B04"/>
    <w:rsid w:val="001B0034"/>
    <w:rsid w:val="001B073B"/>
    <w:rsid w:val="001B0A9F"/>
    <w:rsid w:val="001B15E8"/>
    <w:rsid w:val="001C1AA5"/>
    <w:rsid w:val="001C221D"/>
    <w:rsid w:val="001C2B18"/>
    <w:rsid w:val="001C5526"/>
    <w:rsid w:val="001C6B22"/>
    <w:rsid w:val="001D01C0"/>
    <w:rsid w:val="001D15E3"/>
    <w:rsid w:val="001D2D9B"/>
    <w:rsid w:val="001D772E"/>
    <w:rsid w:val="001E008B"/>
    <w:rsid w:val="001E22BC"/>
    <w:rsid w:val="001E3107"/>
    <w:rsid w:val="001E5C9E"/>
    <w:rsid w:val="001F2E93"/>
    <w:rsid w:val="00200228"/>
    <w:rsid w:val="0020053D"/>
    <w:rsid w:val="0020118C"/>
    <w:rsid w:val="002038B9"/>
    <w:rsid w:val="00206C90"/>
    <w:rsid w:val="002100BE"/>
    <w:rsid w:val="002130EE"/>
    <w:rsid w:val="00213790"/>
    <w:rsid w:val="00223420"/>
    <w:rsid w:val="002256AB"/>
    <w:rsid w:val="00231AB4"/>
    <w:rsid w:val="00233C35"/>
    <w:rsid w:val="002341AD"/>
    <w:rsid w:val="002407DA"/>
    <w:rsid w:val="00241475"/>
    <w:rsid w:val="00241BB7"/>
    <w:rsid w:val="002443C6"/>
    <w:rsid w:val="0024461F"/>
    <w:rsid w:val="00247AC8"/>
    <w:rsid w:val="00252CD0"/>
    <w:rsid w:val="00260C7B"/>
    <w:rsid w:val="00260F12"/>
    <w:rsid w:val="00262C1C"/>
    <w:rsid w:val="00262DBC"/>
    <w:rsid w:val="0026358A"/>
    <w:rsid w:val="0026406B"/>
    <w:rsid w:val="00270E90"/>
    <w:rsid w:val="002734D3"/>
    <w:rsid w:val="002742DE"/>
    <w:rsid w:val="002801EE"/>
    <w:rsid w:val="002869D3"/>
    <w:rsid w:val="00286DEC"/>
    <w:rsid w:val="00287BAA"/>
    <w:rsid w:val="0029131E"/>
    <w:rsid w:val="00291F23"/>
    <w:rsid w:val="00297022"/>
    <w:rsid w:val="002A05BD"/>
    <w:rsid w:val="002A5441"/>
    <w:rsid w:val="002C1CE5"/>
    <w:rsid w:val="002C4F95"/>
    <w:rsid w:val="002D291F"/>
    <w:rsid w:val="002D3836"/>
    <w:rsid w:val="002D65A9"/>
    <w:rsid w:val="002E06B4"/>
    <w:rsid w:val="002E120C"/>
    <w:rsid w:val="002E2F98"/>
    <w:rsid w:val="002F4E19"/>
    <w:rsid w:val="0030432B"/>
    <w:rsid w:val="0030554B"/>
    <w:rsid w:val="003070C0"/>
    <w:rsid w:val="00312947"/>
    <w:rsid w:val="0031564F"/>
    <w:rsid w:val="003166A3"/>
    <w:rsid w:val="00317FC0"/>
    <w:rsid w:val="00322DCB"/>
    <w:rsid w:val="00323076"/>
    <w:rsid w:val="00330486"/>
    <w:rsid w:val="00330DA9"/>
    <w:rsid w:val="003341A2"/>
    <w:rsid w:val="00334FC4"/>
    <w:rsid w:val="003358A8"/>
    <w:rsid w:val="00340968"/>
    <w:rsid w:val="003425DF"/>
    <w:rsid w:val="003515E1"/>
    <w:rsid w:val="003526B2"/>
    <w:rsid w:val="00355A35"/>
    <w:rsid w:val="00361233"/>
    <w:rsid w:val="003706BF"/>
    <w:rsid w:val="00371054"/>
    <w:rsid w:val="003727A1"/>
    <w:rsid w:val="003742F5"/>
    <w:rsid w:val="00375D0F"/>
    <w:rsid w:val="00375D48"/>
    <w:rsid w:val="0037650E"/>
    <w:rsid w:val="00386860"/>
    <w:rsid w:val="00396C46"/>
    <w:rsid w:val="00396DCE"/>
    <w:rsid w:val="003A0690"/>
    <w:rsid w:val="003A2765"/>
    <w:rsid w:val="003A3393"/>
    <w:rsid w:val="003A6196"/>
    <w:rsid w:val="003B13AD"/>
    <w:rsid w:val="003B24B0"/>
    <w:rsid w:val="003B632C"/>
    <w:rsid w:val="003D2616"/>
    <w:rsid w:val="003D28AE"/>
    <w:rsid w:val="003D407C"/>
    <w:rsid w:val="003D6796"/>
    <w:rsid w:val="003D75D9"/>
    <w:rsid w:val="003E03E7"/>
    <w:rsid w:val="003E1AF0"/>
    <w:rsid w:val="003E2C0F"/>
    <w:rsid w:val="003E2ED3"/>
    <w:rsid w:val="003E789D"/>
    <w:rsid w:val="003F2238"/>
    <w:rsid w:val="003F2ADF"/>
    <w:rsid w:val="003F3932"/>
    <w:rsid w:val="004011F9"/>
    <w:rsid w:val="00402131"/>
    <w:rsid w:val="00413D23"/>
    <w:rsid w:val="00415D6E"/>
    <w:rsid w:val="00417D09"/>
    <w:rsid w:val="0042027C"/>
    <w:rsid w:val="00421E3E"/>
    <w:rsid w:val="0042250F"/>
    <w:rsid w:val="00422E81"/>
    <w:rsid w:val="00427A1E"/>
    <w:rsid w:val="004311B7"/>
    <w:rsid w:val="00437AB1"/>
    <w:rsid w:val="00441260"/>
    <w:rsid w:val="0044241A"/>
    <w:rsid w:val="00442E7F"/>
    <w:rsid w:val="00451A1D"/>
    <w:rsid w:val="004550B1"/>
    <w:rsid w:val="004550ED"/>
    <w:rsid w:val="0045514A"/>
    <w:rsid w:val="004600B7"/>
    <w:rsid w:val="00463164"/>
    <w:rsid w:val="00464FFB"/>
    <w:rsid w:val="00470F51"/>
    <w:rsid w:val="00476828"/>
    <w:rsid w:val="00483AB8"/>
    <w:rsid w:val="00486152"/>
    <w:rsid w:val="00495E76"/>
    <w:rsid w:val="00496FA2"/>
    <w:rsid w:val="004A2F15"/>
    <w:rsid w:val="004A6671"/>
    <w:rsid w:val="004B2033"/>
    <w:rsid w:val="004B6E12"/>
    <w:rsid w:val="004C30B7"/>
    <w:rsid w:val="004C53C9"/>
    <w:rsid w:val="004E0CF3"/>
    <w:rsid w:val="004E45A1"/>
    <w:rsid w:val="004E7D40"/>
    <w:rsid w:val="004E7E30"/>
    <w:rsid w:val="004F1A5D"/>
    <w:rsid w:val="004F1F5D"/>
    <w:rsid w:val="004F75DA"/>
    <w:rsid w:val="00504414"/>
    <w:rsid w:val="00504CCB"/>
    <w:rsid w:val="005075CA"/>
    <w:rsid w:val="0051143E"/>
    <w:rsid w:val="005121B2"/>
    <w:rsid w:val="005124B6"/>
    <w:rsid w:val="0051359F"/>
    <w:rsid w:val="005154C4"/>
    <w:rsid w:val="00520114"/>
    <w:rsid w:val="00533DE4"/>
    <w:rsid w:val="0054637E"/>
    <w:rsid w:val="00553CD3"/>
    <w:rsid w:val="00557D0A"/>
    <w:rsid w:val="00557EB3"/>
    <w:rsid w:val="00560D94"/>
    <w:rsid w:val="005612BF"/>
    <w:rsid w:val="00561B92"/>
    <w:rsid w:val="00561F3E"/>
    <w:rsid w:val="005621A7"/>
    <w:rsid w:val="0056576A"/>
    <w:rsid w:val="00566218"/>
    <w:rsid w:val="0057021D"/>
    <w:rsid w:val="0057162D"/>
    <w:rsid w:val="0057371C"/>
    <w:rsid w:val="00574D70"/>
    <w:rsid w:val="00575A51"/>
    <w:rsid w:val="00583116"/>
    <w:rsid w:val="005860D2"/>
    <w:rsid w:val="0058628B"/>
    <w:rsid w:val="00590841"/>
    <w:rsid w:val="00592B6F"/>
    <w:rsid w:val="00597484"/>
    <w:rsid w:val="005A24D9"/>
    <w:rsid w:val="005B3AEA"/>
    <w:rsid w:val="005B4A9E"/>
    <w:rsid w:val="005C6BB2"/>
    <w:rsid w:val="005D1851"/>
    <w:rsid w:val="005D3837"/>
    <w:rsid w:val="005D5216"/>
    <w:rsid w:val="005D7BF6"/>
    <w:rsid w:val="005E2B5C"/>
    <w:rsid w:val="005E59CD"/>
    <w:rsid w:val="005E729E"/>
    <w:rsid w:val="005F1A1B"/>
    <w:rsid w:val="005F1B35"/>
    <w:rsid w:val="005F3E98"/>
    <w:rsid w:val="0060311C"/>
    <w:rsid w:val="0060627B"/>
    <w:rsid w:val="006063F9"/>
    <w:rsid w:val="00606889"/>
    <w:rsid w:val="0062415B"/>
    <w:rsid w:val="006249E8"/>
    <w:rsid w:val="00624E90"/>
    <w:rsid w:val="00626851"/>
    <w:rsid w:val="00630755"/>
    <w:rsid w:val="00630B49"/>
    <w:rsid w:val="006346BD"/>
    <w:rsid w:val="006408CE"/>
    <w:rsid w:val="00643D3F"/>
    <w:rsid w:val="00646CE9"/>
    <w:rsid w:val="00653136"/>
    <w:rsid w:val="006532C8"/>
    <w:rsid w:val="00656257"/>
    <w:rsid w:val="00656E38"/>
    <w:rsid w:val="006620A6"/>
    <w:rsid w:val="00663E6E"/>
    <w:rsid w:val="00664840"/>
    <w:rsid w:val="0066522F"/>
    <w:rsid w:val="00671C50"/>
    <w:rsid w:val="00682ABE"/>
    <w:rsid w:val="00687EBE"/>
    <w:rsid w:val="006901E1"/>
    <w:rsid w:val="00694862"/>
    <w:rsid w:val="00695856"/>
    <w:rsid w:val="006961A9"/>
    <w:rsid w:val="00697194"/>
    <w:rsid w:val="006A088E"/>
    <w:rsid w:val="006A368D"/>
    <w:rsid w:val="006B2C55"/>
    <w:rsid w:val="006B74F8"/>
    <w:rsid w:val="006B7B18"/>
    <w:rsid w:val="006C11DD"/>
    <w:rsid w:val="006C419E"/>
    <w:rsid w:val="006D4E09"/>
    <w:rsid w:val="006D63BC"/>
    <w:rsid w:val="006E0031"/>
    <w:rsid w:val="006E66C0"/>
    <w:rsid w:val="006F238F"/>
    <w:rsid w:val="006F359E"/>
    <w:rsid w:val="006F4368"/>
    <w:rsid w:val="006F442B"/>
    <w:rsid w:val="006F65ED"/>
    <w:rsid w:val="006F7534"/>
    <w:rsid w:val="00700EE8"/>
    <w:rsid w:val="00701AC6"/>
    <w:rsid w:val="007027C0"/>
    <w:rsid w:val="007029B4"/>
    <w:rsid w:val="00703815"/>
    <w:rsid w:val="0070744C"/>
    <w:rsid w:val="00713D57"/>
    <w:rsid w:val="0071433C"/>
    <w:rsid w:val="0071616A"/>
    <w:rsid w:val="00716D2C"/>
    <w:rsid w:val="0072088E"/>
    <w:rsid w:val="0072256F"/>
    <w:rsid w:val="007226A0"/>
    <w:rsid w:val="00722AC7"/>
    <w:rsid w:val="00723177"/>
    <w:rsid w:val="00726168"/>
    <w:rsid w:val="00732316"/>
    <w:rsid w:val="00736234"/>
    <w:rsid w:val="00740D63"/>
    <w:rsid w:val="00746D02"/>
    <w:rsid w:val="007471A2"/>
    <w:rsid w:val="00752AAA"/>
    <w:rsid w:val="007566CD"/>
    <w:rsid w:val="00757590"/>
    <w:rsid w:val="00761598"/>
    <w:rsid w:val="00763DB5"/>
    <w:rsid w:val="0076446B"/>
    <w:rsid w:val="00764E84"/>
    <w:rsid w:val="00765375"/>
    <w:rsid w:val="0076552A"/>
    <w:rsid w:val="0077035A"/>
    <w:rsid w:val="00773386"/>
    <w:rsid w:val="00775E62"/>
    <w:rsid w:val="00782DE2"/>
    <w:rsid w:val="00792F38"/>
    <w:rsid w:val="0079662F"/>
    <w:rsid w:val="00796A59"/>
    <w:rsid w:val="007978CD"/>
    <w:rsid w:val="007A0E18"/>
    <w:rsid w:val="007A44DA"/>
    <w:rsid w:val="007A4A3D"/>
    <w:rsid w:val="007A4BB2"/>
    <w:rsid w:val="007A4E1F"/>
    <w:rsid w:val="007B0E23"/>
    <w:rsid w:val="007C0CE2"/>
    <w:rsid w:val="007C1B7D"/>
    <w:rsid w:val="007C4951"/>
    <w:rsid w:val="007D09A5"/>
    <w:rsid w:val="007D0EAD"/>
    <w:rsid w:val="007E0974"/>
    <w:rsid w:val="007E142F"/>
    <w:rsid w:val="007E2D09"/>
    <w:rsid w:val="007E34D8"/>
    <w:rsid w:val="007E57B2"/>
    <w:rsid w:val="007F0808"/>
    <w:rsid w:val="007F0FD6"/>
    <w:rsid w:val="007F398F"/>
    <w:rsid w:val="007F4634"/>
    <w:rsid w:val="0080069C"/>
    <w:rsid w:val="00806D97"/>
    <w:rsid w:val="008070BB"/>
    <w:rsid w:val="008071A9"/>
    <w:rsid w:val="00807B32"/>
    <w:rsid w:val="00810A71"/>
    <w:rsid w:val="00814942"/>
    <w:rsid w:val="00815BB0"/>
    <w:rsid w:val="008203B9"/>
    <w:rsid w:val="008225E8"/>
    <w:rsid w:val="00827AEC"/>
    <w:rsid w:val="00837EFB"/>
    <w:rsid w:val="00841160"/>
    <w:rsid w:val="00842F47"/>
    <w:rsid w:val="00844A22"/>
    <w:rsid w:val="0084623F"/>
    <w:rsid w:val="00847146"/>
    <w:rsid w:val="0085319B"/>
    <w:rsid w:val="008534E9"/>
    <w:rsid w:val="00853E6C"/>
    <w:rsid w:val="008542ED"/>
    <w:rsid w:val="008559CA"/>
    <w:rsid w:val="008562D3"/>
    <w:rsid w:val="00856E2B"/>
    <w:rsid w:val="00856E4A"/>
    <w:rsid w:val="008722F6"/>
    <w:rsid w:val="0087678F"/>
    <w:rsid w:val="00877D55"/>
    <w:rsid w:val="00887126"/>
    <w:rsid w:val="008871BB"/>
    <w:rsid w:val="0088723A"/>
    <w:rsid w:val="008904E8"/>
    <w:rsid w:val="00894795"/>
    <w:rsid w:val="00896E71"/>
    <w:rsid w:val="008A2260"/>
    <w:rsid w:val="008A496C"/>
    <w:rsid w:val="008A6CD3"/>
    <w:rsid w:val="008B5670"/>
    <w:rsid w:val="008B5680"/>
    <w:rsid w:val="008B5722"/>
    <w:rsid w:val="008B5782"/>
    <w:rsid w:val="008B7691"/>
    <w:rsid w:val="008C2C4F"/>
    <w:rsid w:val="008C4305"/>
    <w:rsid w:val="008C4F72"/>
    <w:rsid w:val="008D3D5D"/>
    <w:rsid w:val="008D4750"/>
    <w:rsid w:val="008E0E90"/>
    <w:rsid w:val="008E1225"/>
    <w:rsid w:val="008E393E"/>
    <w:rsid w:val="008E4961"/>
    <w:rsid w:val="008E4B04"/>
    <w:rsid w:val="008E4ECD"/>
    <w:rsid w:val="008E568B"/>
    <w:rsid w:val="008E5ED6"/>
    <w:rsid w:val="008E7CBB"/>
    <w:rsid w:val="008F0379"/>
    <w:rsid w:val="008F523C"/>
    <w:rsid w:val="00901A2A"/>
    <w:rsid w:val="00916363"/>
    <w:rsid w:val="00925183"/>
    <w:rsid w:val="00926298"/>
    <w:rsid w:val="0092779D"/>
    <w:rsid w:val="00927AEA"/>
    <w:rsid w:val="00930012"/>
    <w:rsid w:val="0094206B"/>
    <w:rsid w:val="00953AFC"/>
    <w:rsid w:val="00954ACB"/>
    <w:rsid w:val="00956A71"/>
    <w:rsid w:val="00963786"/>
    <w:rsid w:val="009637CE"/>
    <w:rsid w:val="0096748E"/>
    <w:rsid w:val="0097007E"/>
    <w:rsid w:val="00971492"/>
    <w:rsid w:val="00975C5A"/>
    <w:rsid w:val="00977987"/>
    <w:rsid w:val="00985A28"/>
    <w:rsid w:val="00990395"/>
    <w:rsid w:val="00991F98"/>
    <w:rsid w:val="009942E9"/>
    <w:rsid w:val="00994623"/>
    <w:rsid w:val="00997F40"/>
    <w:rsid w:val="009A031E"/>
    <w:rsid w:val="009A3550"/>
    <w:rsid w:val="009A38E1"/>
    <w:rsid w:val="009A4985"/>
    <w:rsid w:val="009B3D2A"/>
    <w:rsid w:val="009B4010"/>
    <w:rsid w:val="009B4357"/>
    <w:rsid w:val="009B5787"/>
    <w:rsid w:val="009B5B8C"/>
    <w:rsid w:val="009B7455"/>
    <w:rsid w:val="009B7CF7"/>
    <w:rsid w:val="009C048D"/>
    <w:rsid w:val="009C192B"/>
    <w:rsid w:val="009D0136"/>
    <w:rsid w:val="009D3C07"/>
    <w:rsid w:val="009E0A5E"/>
    <w:rsid w:val="009E18F5"/>
    <w:rsid w:val="009E377F"/>
    <w:rsid w:val="009E5C3C"/>
    <w:rsid w:val="009E6A19"/>
    <w:rsid w:val="009F0E43"/>
    <w:rsid w:val="00A00E3E"/>
    <w:rsid w:val="00A01904"/>
    <w:rsid w:val="00A04EE7"/>
    <w:rsid w:val="00A05DE0"/>
    <w:rsid w:val="00A063CC"/>
    <w:rsid w:val="00A12B47"/>
    <w:rsid w:val="00A12DB3"/>
    <w:rsid w:val="00A1307C"/>
    <w:rsid w:val="00A305A1"/>
    <w:rsid w:val="00A31D8D"/>
    <w:rsid w:val="00A430BC"/>
    <w:rsid w:val="00A510DE"/>
    <w:rsid w:val="00A52868"/>
    <w:rsid w:val="00A617D7"/>
    <w:rsid w:val="00A61830"/>
    <w:rsid w:val="00A667C4"/>
    <w:rsid w:val="00A6692C"/>
    <w:rsid w:val="00A66974"/>
    <w:rsid w:val="00A71881"/>
    <w:rsid w:val="00A73B83"/>
    <w:rsid w:val="00A77B10"/>
    <w:rsid w:val="00A8097B"/>
    <w:rsid w:val="00A8359A"/>
    <w:rsid w:val="00A8371F"/>
    <w:rsid w:val="00A87D28"/>
    <w:rsid w:val="00A971DC"/>
    <w:rsid w:val="00AA1559"/>
    <w:rsid w:val="00AA218E"/>
    <w:rsid w:val="00AA306F"/>
    <w:rsid w:val="00AA5E15"/>
    <w:rsid w:val="00AB055B"/>
    <w:rsid w:val="00AB1ECE"/>
    <w:rsid w:val="00AB2431"/>
    <w:rsid w:val="00AB28A2"/>
    <w:rsid w:val="00AB4FFE"/>
    <w:rsid w:val="00AC5ED2"/>
    <w:rsid w:val="00AC6AD3"/>
    <w:rsid w:val="00AC744C"/>
    <w:rsid w:val="00AC758B"/>
    <w:rsid w:val="00AD2D11"/>
    <w:rsid w:val="00AE6A09"/>
    <w:rsid w:val="00AF12FD"/>
    <w:rsid w:val="00AF65EB"/>
    <w:rsid w:val="00B068FA"/>
    <w:rsid w:val="00B153A5"/>
    <w:rsid w:val="00B247EE"/>
    <w:rsid w:val="00B25C29"/>
    <w:rsid w:val="00B317F7"/>
    <w:rsid w:val="00B3263E"/>
    <w:rsid w:val="00B326AD"/>
    <w:rsid w:val="00B334E0"/>
    <w:rsid w:val="00B33B93"/>
    <w:rsid w:val="00B34CA3"/>
    <w:rsid w:val="00B43F11"/>
    <w:rsid w:val="00B46B80"/>
    <w:rsid w:val="00B5088F"/>
    <w:rsid w:val="00B5101D"/>
    <w:rsid w:val="00B60ECD"/>
    <w:rsid w:val="00B6156E"/>
    <w:rsid w:val="00B717C4"/>
    <w:rsid w:val="00B73934"/>
    <w:rsid w:val="00B761EF"/>
    <w:rsid w:val="00B768CE"/>
    <w:rsid w:val="00B81C9B"/>
    <w:rsid w:val="00B8298D"/>
    <w:rsid w:val="00B858C2"/>
    <w:rsid w:val="00B8647F"/>
    <w:rsid w:val="00B865FA"/>
    <w:rsid w:val="00B93885"/>
    <w:rsid w:val="00BA0FA2"/>
    <w:rsid w:val="00BA1F6E"/>
    <w:rsid w:val="00BA4D09"/>
    <w:rsid w:val="00BB3F2B"/>
    <w:rsid w:val="00BB4ED5"/>
    <w:rsid w:val="00BB52EE"/>
    <w:rsid w:val="00BB7CF0"/>
    <w:rsid w:val="00BC3CD2"/>
    <w:rsid w:val="00BC49CE"/>
    <w:rsid w:val="00BC7383"/>
    <w:rsid w:val="00BD076F"/>
    <w:rsid w:val="00BD61C6"/>
    <w:rsid w:val="00BD6BCE"/>
    <w:rsid w:val="00BE3922"/>
    <w:rsid w:val="00BE5A79"/>
    <w:rsid w:val="00BE5D02"/>
    <w:rsid w:val="00C00D54"/>
    <w:rsid w:val="00C02E60"/>
    <w:rsid w:val="00C1346D"/>
    <w:rsid w:val="00C17B1F"/>
    <w:rsid w:val="00C25181"/>
    <w:rsid w:val="00C25449"/>
    <w:rsid w:val="00C275A2"/>
    <w:rsid w:val="00C27D03"/>
    <w:rsid w:val="00C318EA"/>
    <w:rsid w:val="00C36921"/>
    <w:rsid w:val="00C37EEB"/>
    <w:rsid w:val="00C45722"/>
    <w:rsid w:val="00C45B65"/>
    <w:rsid w:val="00C477DE"/>
    <w:rsid w:val="00C51CF2"/>
    <w:rsid w:val="00C53FEF"/>
    <w:rsid w:val="00C55B49"/>
    <w:rsid w:val="00C55BF4"/>
    <w:rsid w:val="00C56A3B"/>
    <w:rsid w:val="00C71079"/>
    <w:rsid w:val="00C75AC8"/>
    <w:rsid w:val="00C8106E"/>
    <w:rsid w:val="00C847F0"/>
    <w:rsid w:val="00C85302"/>
    <w:rsid w:val="00C95D8F"/>
    <w:rsid w:val="00C978EF"/>
    <w:rsid w:val="00CA202B"/>
    <w:rsid w:val="00CA3B25"/>
    <w:rsid w:val="00CB3F81"/>
    <w:rsid w:val="00CB48EA"/>
    <w:rsid w:val="00CB5C67"/>
    <w:rsid w:val="00CB73A9"/>
    <w:rsid w:val="00CC0572"/>
    <w:rsid w:val="00CC0F5C"/>
    <w:rsid w:val="00CC0FAC"/>
    <w:rsid w:val="00CC568F"/>
    <w:rsid w:val="00CD61AF"/>
    <w:rsid w:val="00CE16F0"/>
    <w:rsid w:val="00CE2E07"/>
    <w:rsid w:val="00CE56AF"/>
    <w:rsid w:val="00CE6FD7"/>
    <w:rsid w:val="00CF21FB"/>
    <w:rsid w:val="00CF36C2"/>
    <w:rsid w:val="00CF5EAE"/>
    <w:rsid w:val="00CF78D7"/>
    <w:rsid w:val="00D00248"/>
    <w:rsid w:val="00D048C7"/>
    <w:rsid w:val="00D06ADB"/>
    <w:rsid w:val="00D13CFA"/>
    <w:rsid w:val="00D1594E"/>
    <w:rsid w:val="00D172D4"/>
    <w:rsid w:val="00D22190"/>
    <w:rsid w:val="00D22B93"/>
    <w:rsid w:val="00D2301E"/>
    <w:rsid w:val="00D31251"/>
    <w:rsid w:val="00D3192A"/>
    <w:rsid w:val="00D40A46"/>
    <w:rsid w:val="00D40AC6"/>
    <w:rsid w:val="00D43BC0"/>
    <w:rsid w:val="00D462B8"/>
    <w:rsid w:val="00D4730A"/>
    <w:rsid w:val="00D518B5"/>
    <w:rsid w:val="00D52947"/>
    <w:rsid w:val="00D55316"/>
    <w:rsid w:val="00D61CAD"/>
    <w:rsid w:val="00D63B67"/>
    <w:rsid w:val="00D65A70"/>
    <w:rsid w:val="00D6760D"/>
    <w:rsid w:val="00D71764"/>
    <w:rsid w:val="00D73482"/>
    <w:rsid w:val="00D73747"/>
    <w:rsid w:val="00D8017C"/>
    <w:rsid w:val="00D80FC6"/>
    <w:rsid w:val="00D84105"/>
    <w:rsid w:val="00D857C9"/>
    <w:rsid w:val="00D87C51"/>
    <w:rsid w:val="00DA0252"/>
    <w:rsid w:val="00DA1B86"/>
    <w:rsid w:val="00DA5208"/>
    <w:rsid w:val="00DA5511"/>
    <w:rsid w:val="00DB033F"/>
    <w:rsid w:val="00DB233E"/>
    <w:rsid w:val="00DB2A45"/>
    <w:rsid w:val="00DB3016"/>
    <w:rsid w:val="00DB4C05"/>
    <w:rsid w:val="00DC144F"/>
    <w:rsid w:val="00DC268A"/>
    <w:rsid w:val="00DC3A12"/>
    <w:rsid w:val="00DC6EB1"/>
    <w:rsid w:val="00DD0930"/>
    <w:rsid w:val="00DD1735"/>
    <w:rsid w:val="00DD6129"/>
    <w:rsid w:val="00DE36C8"/>
    <w:rsid w:val="00DE5E87"/>
    <w:rsid w:val="00DF3D39"/>
    <w:rsid w:val="00DF3F56"/>
    <w:rsid w:val="00DF54A9"/>
    <w:rsid w:val="00E028CD"/>
    <w:rsid w:val="00E036C5"/>
    <w:rsid w:val="00E04D70"/>
    <w:rsid w:val="00E11434"/>
    <w:rsid w:val="00E11AD6"/>
    <w:rsid w:val="00E11C6F"/>
    <w:rsid w:val="00E22050"/>
    <w:rsid w:val="00E25F18"/>
    <w:rsid w:val="00E354CB"/>
    <w:rsid w:val="00E4015C"/>
    <w:rsid w:val="00E54289"/>
    <w:rsid w:val="00E553F5"/>
    <w:rsid w:val="00E64D2B"/>
    <w:rsid w:val="00E654BC"/>
    <w:rsid w:val="00E65CB6"/>
    <w:rsid w:val="00E710FE"/>
    <w:rsid w:val="00E720ED"/>
    <w:rsid w:val="00E7487C"/>
    <w:rsid w:val="00E7677F"/>
    <w:rsid w:val="00E86187"/>
    <w:rsid w:val="00E9129C"/>
    <w:rsid w:val="00E94908"/>
    <w:rsid w:val="00EA2334"/>
    <w:rsid w:val="00EA39A1"/>
    <w:rsid w:val="00EA4F96"/>
    <w:rsid w:val="00EA7C47"/>
    <w:rsid w:val="00EB03EA"/>
    <w:rsid w:val="00EB31B7"/>
    <w:rsid w:val="00EB4876"/>
    <w:rsid w:val="00EB764B"/>
    <w:rsid w:val="00EC1625"/>
    <w:rsid w:val="00EC3DDE"/>
    <w:rsid w:val="00EC5481"/>
    <w:rsid w:val="00EC7510"/>
    <w:rsid w:val="00ED059C"/>
    <w:rsid w:val="00ED44B6"/>
    <w:rsid w:val="00ED4CF9"/>
    <w:rsid w:val="00EE27B5"/>
    <w:rsid w:val="00EE772F"/>
    <w:rsid w:val="00F0195D"/>
    <w:rsid w:val="00F0380A"/>
    <w:rsid w:val="00F06653"/>
    <w:rsid w:val="00F0739C"/>
    <w:rsid w:val="00F07CB2"/>
    <w:rsid w:val="00F15DA5"/>
    <w:rsid w:val="00F16BFD"/>
    <w:rsid w:val="00F20021"/>
    <w:rsid w:val="00F20EB6"/>
    <w:rsid w:val="00F23AD3"/>
    <w:rsid w:val="00F40612"/>
    <w:rsid w:val="00F42B6D"/>
    <w:rsid w:val="00F45D7A"/>
    <w:rsid w:val="00F517FE"/>
    <w:rsid w:val="00F51CC7"/>
    <w:rsid w:val="00F52BC4"/>
    <w:rsid w:val="00F5477F"/>
    <w:rsid w:val="00F549FC"/>
    <w:rsid w:val="00F54AC9"/>
    <w:rsid w:val="00F61539"/>
    <w:rsid w:val="00F64AE3"/>
    <w:rsid w:val="00F65A56"/>
    <w:rsid w:val="00F65ED0"/>
    <w:rsid w:val="00F6708D"/>
    <w:rsid w:val="00F70766"/>
    <w:rsid w:val="00F71168"/>
    <w:rsid w:val="00F76F35"/>
    <w:rsid w:val="00F80254"/>
    <w:rsid w:val="00F809A1"/>
    <w:rsid w:val="00F80E27"/>
    <w:rsid w:val="00F83327"/>
    <w:rsid w:val="00F836A2"/>
    <w:rsid w:val="00F846C0"/>
    <w:rsid w:val="00F86E88"/>
    <w:rsid w:val="00F87F39"/>
    <w:rsid w:val="00F93F8B"/>
    <w:rsid w:val="00F94C4C"/>
    <w:rsid w:val="00F9700B"/>
    <w:rsid w:val="00FA3B0A"/>
    <w:rsid w:val="00FB2433"/>
    <w:rsid w:val="00FB3359"/>
    <w:rsid w:val="00FB42EB"/>
    <w:rsid w:val="00FB4CA7"/>
    <w:rsid w:val="00FB5A91"/>
    <w:rsid w:val="00FC07EC"/>
    <w:rsid w:val="00FC087C"/>
    <w:rsid w:val="00FC3E77"/>
    <w:rsid w:val="00FC6510"/>
    <w:rsid w:val="00FD0479"/>
    <w:rsid w:val="00FD5EB1"/>
    <w:rsid w:val="00FE4CEC"/>
    <w:rsid w:val="00FE4E89"/>
    <w:rsid w:val="00FE63D1"/>
    <w:rsid w:val="00FE6586"/>
    <w:rsid w:val="00FF25AD"/>
    <w:rsid w:val="00FF30A7"/>
    <w:rsid w:val="00FF75EE"/>
    <w:rsid w:val="00FF7A6B"/>
    <w:rsid w:val="0C9711E7"/>
    <w:rsid w:val="22880D58"/>
    <w:rsid w:val="29363211"/>
    <w:rsid w:val="2BA9016C"/>
    <w:rsid w:val="36295C9E"/>
    <w:rsid w:val="373876F5"/>
    <w:rsid w:val="3ACA4D84"/>
    <w:rsid w:val="3DCB6ABA"/>
    <w:rsid w:val="3EA6446B"/>
    <w:rsid w:val="47CD089D"/>
    <w:rsid w:val="4907642A"/>
    <w:rsid w:val="49975929"/>
    <w:rsid w:val="4BC55A90"/>
    <w:rsid w:val="4DB4555B"/>
    <w:rsid w:val="4F285BDD"/>
    <w:rsid w:val="554C0ED4"/>
    <w:rsid w:val="562D2FBD"/>
    <w:rsid w:val="5C1602A1"/>
    <w:rsid w:val="5C5F5D3D"/>
    <w:rsid w:val="5D672E87"/>
    <w:rsid w:val="66FC24D3"/>
    <w:rsid w:val="684F66E7"/>
    <w:rsid w:val="6986289D"/>
    <w:rsid w:val="740E6C74"/>
    <w:rsid w:val="78447D50"/>
    <w:rsid w:val="7AFF6703"/>
    <w:rsid w:val="7D600416"/>
    <w:rsid w:val="7E36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4:docId w14:val="57E6259D"/>
  <w15:docId w15:val="{7EC46CCE-D049-4E24-B053-39BC6988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173EBA"/>
    <w:pPr>
      <w:keepNext/>
      <w:numPr>
        <w:numId w:val="6"/>
      </w:numPr>
      <w:pBdr>
        <w:top w:val="single" w:sz="4" w:space="8" w:color="auto"/>
        <w:bottom w:val="single" w:sz="4" w:space="8" w:color="auto"/>
      </w:pBdr>
      <w:shd w:val="pct5" w:color="auto" w:fill="auto"/>
      <w:tabs>
        <w:tab w:val="left" w:pos="397"/>
      </w:tabs>
      <w:spacing w:before="240" w:after="240" w:line="240" w:lineRule="auto"/>
      <w:ind w:left="680" w:hanging="340"/>
      <w:outlineLvl w:val="0"/>
    </w:pPr>
    <w:rPr>
      <w:rFonts w:ascii="Bookman Old Style" w:eastAsia="Times New Roman" w:hAnsi="Bookman Old Style" w:cs="Times New Roman"/>
      <w:b/>
      <w:bCs/>
      <w:i/>
      <w:sz w:val="32"/>
      <w:szCs w:val="24"/>
      <w:lang w:val="fr-CH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uiPriority w:val="39"/>
    <w:unhideWhenUsed/>
    <w:qFormat/>
    <w:pPr>
      <w:spacing w:after="100"/>
      <w:ind w:left="440"/>
    </w:pPr>
    <w:rPr>
      <w:rFonts w:eastAsiaTheme="minorEastAs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M2">
    <w:name w:val="toc 2"/>
    <w:basedOn w:val="Normal"/>
    <w:next w:val="Normal"/>
    <w:uiPriority w:val="39"/>
    <w:unhideWhenUsed/>
    <w:qFormat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uiPriority w:val="39"/>
    <w:unhideWhenUsed/>
    <w:qFormat/>
    <w:pPr>
      <w:spacing w:after="100"/>
    </w:pPr>
    <w:rPr>
      <w:rFonts w:eastAsiaTheme="minorEastAsia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qFormat/>
    <w:rPr>
      <w:color w:val="0563C1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character" w:customStyle="1" w:styleId="En-tteCar">
    <w:name w:val="En-tête Car"/>
    <w:basedOn w:val="Policepardfaut"/>
    <w:link w:val="En-tte"/>
    <w:uiPriority w:val="99"/>
    <w:qFormat/>
  </w:style>
  <w:style w:type="paragraph" w:customStyle="1" w:styleId="Paragraphedeliste1">
    <w:name w:val="Paragraphe de liste1"/>
    <w:basedOn w:val="Normal"/>
    <w:uiPriority w:val="34"/>
    <w:qFormat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qFormat/>
    <w:rsid w:val="00173EBA"/>
    <w:rPr>
      <w:rFonts w:ascii="Bookman Old Style" w:eastAsia="Times New Roman" w:hAnsi="Bookman Old Style" w:cs="Times New Roman"/>
      <w:b/>
      <w:bCs/>
      <w:i/>
      <w:sz w:val="32"/>
      <w:szCs w:val="24"/>
      <w:shd w:val="pct5" w:color="auto" w:fill="auto"/>
      <w:lang w:val="fr-CH" w:eastAsia="en-US" w:bidi="he-IL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rPr>
      <w:rFonts w:ascii="Times New Roman" w:eastAsia="Times New Roman" w:hAnsi="Times New Roman" w:cs="Times New Roman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detabledesmatires1">
    <w:name w:val="En-tête de table des matières1"/>
    <w:basedOn w:val="Titre1"/>
    <w:next w:val="Normal"/>
    <w:uiPriority w:val="39"/>
    <w:unhideWhenUsed/>
    <w:qFormat/>
    <w:pPr>
      <w:keepLines/>
      <w:pBdr>
        <w:top w:val="none" w:sz="0" w:space="0" w:color="auto"/>
        <w:bottom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szCs w:val="32"/>
      <w:lang w:val="fr-FR" w:eastAsia="fr-FR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13092A"/>
    <w:pPr>
      <w:spacing w:after="0" w:line="240" w:lineRule="auto"/>
    </w:pPr>
    <w:rPr>
      <w:rFonts w:eastAsiaTheme="minorEastAsia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3092A"/>
    <w:rPr>
      <w:rFonts w:eastAsiaTheme="minorEastAsia"/>
      <w:sz w:val="22"/>
      <w:szCs w:val="22"/>
      <w:lang w:val="en-US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7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ns@eagle-enforcement.org" TargetMode="External"/><Relationship Id="rId1" Type="http://schemas.openxmlformats.org/officeDocument/2006/relationships/hyperlink" Target="http://eagle-tog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218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7258D7D-B73C-4675-9040-D0F95A69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968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Rapport des activités de Février 2019</vt:lpstr>
      <vt:lpstr>Rapport d’activities Octobre 2018</vt:lpstr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des activités de Février 2019</dc:title>
  <dc:creator>fofo</dc:creator>
  <cp:lastModifiedBy>lut koffi</cp:lastModifiedBy>
  <cp:revision>2</cp:revision>
  <cp:lastPrinted>2018-11-19T12:39:00Z</cp:lastPrinted>
  <dcterms:created xsi:type="dcterms:W3CDTF">2019-04-11T13:33:00Z</dcterms:created>
  <dcterms:modified xsi:type="dcterms:W3CDTF">2019-04-11T13:33:00Z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1036-10.2.0.5804</vt:lpwstr>
  </property>
</Properties>
</file>